
<file path=[Content_Types].xml><?xml version="1.0" encoding="utf-8"?>
<Types xmlns="http://schemas.openxmlformats.org/package/2006/content-types">
  <Default Extension="xml" ContentType="application/xml"/>
  <Default Extension="jpeg" ContentType="image/jpeg"/>
  <Default Extension="JPG" ContentType="image/.jpg"/>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65.020.20 </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61</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54</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     </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54</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ng0mW2AAAAAwBAAAPAAAAAAAAAAEAIAAAACIAAABkcnMv&#10;ZG93bnJldi54bWxQSwECFAAUAAAACACHTuJAeCbvfcoBAABeAwAADgAAAAAAAAABACAAAAAnAQAA&#10;ZHJzL2Uyb0RvYy54bWxQSwUGAAAAAAYABgBZAQAAYw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巨柏无性繁殖技术规程</w:t>
      </w:r>
    </w:p>
    <w:p>
      <w:pPr>
        <w:pStyle w:val="197"/>
        <w:framePr w:h="6974" w:hRule="exact" w:wrap="around" w:x="1419" w:anchorLock="1"/>
        <w:rPr>
          <w:rFonts w:hint="eastAsia"/>
        </w:rPr>
      </w:pPr>
      <w:r>
        <w:rPr>
          <w:rFonts w:hint="eastAsia"/>
        </w:rPr>
        <w:t>第2部分：扦插</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95"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95"/>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（本草案完成时间：2025年1月7日）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rMxz71wAAAA4BAAAPAAAAAAAAAAEAIAAAACIAAABkcnMvZG93&#10;bnJldi54bWxQSwECFAAUAAAACACHTuJAqt0+T8gBAABcAwAADgAAAAAAAAABACAAAAAmAQAAZHJz&#10;L2Uyb0RvYy54bWxQSwUGAAAAAAYABgBZAQAAYAUA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w:instrText>
      </w:r>
      <w:r>
        <w:rPr>
          <w:rFonts w:hint="eastAsia"/>
        </w:rPr>
        <w:instrText xml:space="preserve">TOC \o "1-1" \h \t "标准文件_一级条标题,2,标准文件_二级条标题,3,标准文件_三级条标题,4,标准文件_附录一级条标题,2,标准文件_附录二级条标题,3,标准文件_附录三级条标题,4,"</w:instrText>
      </w:r>
      <w:r>
        <w:instrText xml:space="preserve"> </w:instrText>
      </w:r>
      <w:r>
        <w:fldChar w:fldCharType="separate"/>
      </w:r>
      <w:r>
        <w:fldChar w:fldCharType="begin"/>
      </w:r>
      <w:r>
        <w:instrText xml:space="preserve"> HYPERLINK \l "_Toc189924668" </w:instrText>
      </w:r>
      <w:r>
        <w:fldChar w:fldCharType="separate"/>
      </w:r>
      <w:r>
        <w:rPr>
          <w:rStyle w:val="32"/>
          <w:rFonts w:hint="eastAsia"/>
          <w:spacing w:val="320"/>
        </w:rPr>
        <w:t>前</w:t>
      </w:r>
      <w:r>
        <w:rPr>
          <w:rStyle w:val="32"/>
          <w:rFonts w:hint="eastAsia"/>
        </w:rPr>
        <w:t>言</w:t>
      </w:r>
      <w:r>
        <w:rPr>
          <w:rFonts w:hint="eastAsia"/>
        </w:rPr>
        <w:tab/>
      </w:r>
      <w:r>
        <w:rPr>
          <w:rFonts w:hint="eastAsia"/>
        </w:rPr>
        <w:fldChar w:fldCharType="begin"/>
      </w:r>
      <w:r>
        <w:rPr>
          <w:rFonts w:hint="eastAsia"/>
        </w:rPr>
        <w:instrText xml:space="preserve"> </w:instrText>
      </w:r>
      <w:r>
        <w:instrText xml:space="preserve">PAGEREF _Toc189924668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"_Toc189924669" </w:instrText>
      </w:r>
      <w:r>
        <w:fldChar w:fldCharType="separate"/>
      </w:r>
      <w:r>
        <w:rPr>
          <w:rStyle w:val="32"/>
          <w:rFonts w:hint="eastAsia"/>
        </w:rPr>
        <w:t>1 范围</w:t>
      </w:r>
      <w:r>
        <w:rPr>
          <w:rFonts w:hint="eastAsia"/>
        </w:rPr>
        <w:tab/>
      </w:r>
      <w:r>
        <w:rPr>
          <w:rFonts w:hint="eastAsia"/>
        </w:rPr>
        <w:fldChar w:fldCharType="begin"/>
      </w:r>
      <w:r>
        <w:rPr>
          <w:rFonts w:hint="eastAsia"/>
        </w:rPr>
        <w:instrText xml:space="preserve"> </w:instrText>
      </w:r>
      <w:r>
        <w:instrText xml:space="preserve">PAGEREF _Toc189924669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"_Toc189924670" </w:instrText>
      </w:r>
      <w:r>
        <w:fldChar w:fldCharType="separate"/>
      </w:r>
      <w:r>
        <w:rPr>
          <w:rStyle w:val="32"/>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_Toc189924670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"_Toc189924671" </w:instrText>
      </w:r>
      <w:r>
        <w:fldChar w:fldCharType="separate"/>
      </w:r>
      <w:r>
        <w:rPr>
          <w:rStyle w:val="32"/>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_Toc189924671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"_Toc189924675" </w:instrText>
      </w:r>
      <w:r>
        <w:fldChar w:fldCharType="separate"/>
      </w:r>
      <w:r>
        <w:rPr>
          <w:rStyle w:val="32"/>
          <w:rFonts w:hint="eastAsia"/>
        </w:rPr>
        <w:t>4 扦插穗条</w:t>
      </w:r>
      <w:r>
        <w:rPr>
          <w:rFonts w:hint="eastAsia"/>
        </w:rPr>
        <w:tab/>
      </w:r>
      <w:r>
        <w:rPr>
          <w:rFonts w:hint="eastAsia"/>
        </w:rPr>
        <w:fldChar w:fldCharType="begin"/>
      </w:r>
      <w:r>
        <w:rPr>
          <w:rFonts w:hint="eastAsia"/>
        </w:rPr>
        <w:instrText xml:space="preserve"> </w:instrText>
      </w:r>
      <w:r>
        <w:instrText xml:space="preserve">PAGEREF _Toc189924675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"_Toc189924676" </w:instrText>
      </w:r>
      <w:r>
        <w:fldChar w:fldCharType="separate"/>
      </w:r>
      <w:r>
        <w:rPr>
          <w:rStyle w:val="32"/>
          <w:rFonts w:hint="eastAsia"/>
          <w14:scene3d w14:prst="orthographicFront">
            <w14:lightRig w14:rig="threePt" w14:dir="t">
              <w14:rot w14:lat="0" w14:lon="0" w14:rev="0"/>
            </w14:lightRig>
          </w14:scene3d>
        </w:rPr>
        <w:t>4.1</w:t>
      </w:r>
      <w:r>
        <w:rPr>
          <w:rStyle w:val="32"/>
          <w:rFonts w:hint="eastAsia"/>
        </w:rPr>
        <w:t xml:space="preserve"> 母本材料</w:t>
      </w:r>
      <w:r>
        <w:rPr>
          <w:rFonts w:hint="eastAsia"/>
        </w:rPr>
        <w:tab/>
      </w:r>
      <w:r>
        <w:rPr>
          <w:rFonts w:hint="eastAsia"/>
        </w:rPr>
        <w:fldChar w:fldCharType="begin"/>
      </w:r>
      <w:r>
        <w:rPr>
          <w:rFonts w:hint="eastAsia"/>
        </w:rPr>
        <w:instrText xml:space="preserve"> </w:instrText>
      </w:r>
      <w:r>
        <w:instrText xml:space="preserve">PAGEREF _Toc189924676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"_Toc189924677" </w:instrText>
      </w:r>
      <w:r>
        <w:fldChar w:fldCharType="separate"/>
      </w:r>
      <w:r>
        <w:rPr>
          <w:rStyle w:val="32"/>
          <w:rFonts w:hint="eastAsia"/>
          <w14:scene3d w14:prst="orthographicFront">
            <w14:lightRig w14:rig="threePt" w14:dir="t">
              <w14:rot w14:lat="0" w14:lon="0" w14:rev="0"/>
            </w14:lightRig>
          </w14:scene3d>
        </w:rPr>
        <w:t>4.2</w:t>
      </w:r>
      <w:r>
        <w:rPr>
          <w:rStyle w:val="32"/>
          <w:rFonts w:hint="eastAsia"/>
        </w:rPr>
        <w:t xml:space="preserve"> 采穗时间</w:t>
      </w:r>
      <w:r>
        <w:rPr>
          <w:rFonts w:hint="eastAsia"/>
        </w:rPr>
        <w:tab/>
      </w:r>
      <w:r>
        <w:rPr>
          <w:rFonts w:hint="eastAsia"/>
        </w:rPr>
        <w:fldChar w:fldCharType="begin"/>
      </w:r>
      <w:r>
        <w:rPr>
          <w:rFonts w:hint="eastAsia"/>
        </w:rPr>
        <w:instrText xml:space="preserve"> </w:instrText>
      </w:r>
      <w:r>
        <w:instrText xml:space="preserve">PAGEREF _Toc189924677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"_Toc189924678" </w:instrText>
      </w:r>
      <w:r>
        <w:fldChar w:fldCharType="separate"/>
      </w:r>
      <w:r>
        <w:rPr>
          <w:rStyle w:val="32"/>
          <w:rFonts w:hint="eastAsia"/>
          <w14:scene3d w14:prst="orthographicFront">
            <w14:lightRig w14:rig="threePt" w14:dir="t">
              <w14:rot w14:lat="0" w14:lon="0" w14:rev="0"/>
            </w14:lightRig>
          </w14:scene3d>
        </w:rPr>
        <w:t>4.3</w:t>
      </w:r>
      <w:r>
        <w:rPr>
          <w:rStyle w:val="32"/>
          <w:rFonts w:hint="eastAsia"/>
        </w:rPr>
        <w:t xml:space="preserve"> 穗条要求</w:t>
      </w:r>
      <w:r>
        <w:rPr>
          <w:rFonts w:hint="eastAsia"/>
        </w:rPr>
        <w:tab/>
      </w:r>
      <w:r>
        <w:rPr>
          <w:rFonts w:hint="eastAsia"/>
        </w:rPr>
        <w:fldChar w:fldCharType="begin"/>
      </w:r>
      <w:r>
        <w:rPr>
          <w:rFonts w:hint="eastAsia"/>
        </w:rPr>
        <w:instrText xml:space="preserve"> </w:instrText>
      </w:r>
      <w:r>
        <w:instrText xml:space="preserve">PAGEREF _Toc189924678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"_Toc189924679" </w:instrText>
      </w:r>
      <w:r>
        <w:fldChar w:fldCharType="separate"/>
      </w:r>
      <w:r>
        <w:rPr>
          <w:rStyle w:val="32"/>
          <w:rFonts w:hint="eastAsia"/>
          <w14:scene3d w14:prst="orthographicFront">
            <w14:lightRig w14:rig="threePt" w14:dir="t">
              <w14:rot w14:lat="0" w14:lon="0" w14:rev="0"/>
            </w14:lightRig>
          </w14:scene3d>
        </w:rPr>
        <w:t>4.4</w:t>
      </w:r>
      <w:r>
        <w:rPr>
          <w:rStyle w:val="32"/>
          <w:rFonts w:hint="eastAsia"/>
        </w:rPr>
        <w:t xml:space="preserve"> 穗条保存</w:t>
      </w:r>
      <w:r>
        <w:rPr>
          <w:rFonts w:hint="eastAsia"/>
        </w:rPr>
        <w:tab/>
      </w:r>
      <w:r>
        <w:rPr>
          <w:rFonts w:hint="eastAsia"/>
        </w:rPr>
        <w:fldChar w:fldCharType="begin"/>
      </w:r>
      <w:r>
        <w:rPr>
          <w:rFonts w:hint="eastAsia"/>
        </w:rPr>
        <w:instrText xml:space="preserve"> </w:instrText>
      </w:r>
      <w:r>
        <w:instrText xml:space="preserve">PAGEREF _Toc189924679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"_Toc189924680" </w:instrText>
      </w:r>
      <w:r>
        <w:fldChar w:fldCharType="separate"/>
      </w:r>
      <w:r>
        <w:rPr>
          <w:rStyle w:val="32"/>
          <w:rFonts w:hint="eastAsia"/>
          <w14:scene3d w14:prst="orthographicFront">
            <w14:lightRig w14:rig="threePt" w14:dir="t">
              <w14:rot w14:lat="0" w14:lon="0" w14:rev="0"/>
            </w14:lightRig>
          </w14:scene3d>
        </w:rPr>
        <w:t>4.5</w:t>
      </w:r>
      <w:r>
        <w:rPr>
          <w:rStyle w:val="32"/>
          <w:rFonts w:hint="eastAsia"/>
        </w:rPr>
        <w:t xml:space="preserve"> 插穗处理</w:t>
      </w:r>
      <w:r>
        <w:rPr>
          <w:rFonts w:hint="eastAsia"/>
        </w:rPr>
        <w:tab/>
      </w:r>
      <w:r>
        <w:rPr>
          <w:rFonts w:hint="eastAsia"/>
        </w:rPr>
        <w:fldChar w:fldCharType="begin"/>
      </w:r>
      <w:r>
        <w:rPr>
          <w:rFonts w:hint="eastAsia"/>
        </w:rPr>
        <w:instrText xml:space="preserve"> </w:instrText>
      </w:r>
      <w:r>
        <w:instrText xml:space="preserve">PAGEREF _Toc189924680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"_Toc189924681" </w:instrText>
      </w:r>
      <w:r>
        <w:fldChar w:fldCharType="separate"/>
      </w:r>
      <w:r>
        <w:rPr>
          <w:rStyle w:val="32"/>
          <w:rFonts w:hint="eastAsia"/>
        </w:rPr>
        <w:t>5 扦插育苗温室要求</w:t>
      </w:r>
      <w:r>
        <w:rPr>
          <w:rFonts w:hint="eastAsia"/>
        </w:rPr>
        <w:tab/>
      </w:r>
      <w:r>
        <w:rPr>
          <w:rFonts w:hint="eastAsia"/>
        </w:rPr>
        <w:fldChar w:fldCharType="begin"/>
      </w:r>
      <w:r>
        <w:rPr>
          <w:rFonts w:hint="eastAsia"/>
        </w:rPr>
        <w:instrText xml:space="preserve"> </w:instrText>
      </w:r>
      <w:r>
        <w:instrText xml:space="preserve">PAGEREF _Toc189924681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"_Toc189924682" </w:instrText>
      </w:r>
      <w:r>
        <w:fldChar w:fldCharType="separate"/>
      </w:r>
      <w:r>
        <w:rPr>
          <w:rStyle w:val="32"/>
          <w:rFonts w:hint="eastAsia"/>
          <w14:scene3d w14:prst="orthographicFront">
            <w14:lightRig w14:rig="threePt" w14:dir="t">
              <w14:rot w14:lat="0" w14:lon="0" w14:rev="0"/>
            </w14:lightRig>
          </w14:scene3d>
        </w:rPr>
        <w:t>5.1</w:t>
      </w:r>
      <w:r>
        <w:rPr>
          <w:rStyle w:val="32"/>
          <w:rFonts w:hint="eastAsia"/>
        </w:rPr>
        <w:t xml:space="preserve"> 空气湿度</w:t>
      </w:r>
      <w:r>
        <w:rPr>
          <w:rFonts w:hint="eastAsia"/>
        </w:rPr>
        <w:tab/>
      </w:r>
      <w:r>
        <w:rPr>
          <w:rFonts w:hint="eastAsia"/>
        </w:rPr>
        <w:fldChar w:fldCharType="begin"/>
      </w:r>
      <w:r>
        <w:rPr>
          <w:rFonts w:hint="eastAsia"/>
        </w:rPr>
        <w:instrText xml:space="preserve"> </w:instrText>
      </w:r>
      <w:r>
        <w:instrText xml:space="preserve">PAGEREF _Toc189924682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"_Toc189924683" </w:instrText>
      </w:r>
      <w:r>
        <w:fldChar w:fldCharType="separate"/>
      </w:r>
      <w:r>
        <w:rPr>
          <w:rStyle w:val="32"/>
          <w:rFonts w:hint="eastAsia"/>
          <w14:scene3d w14:prst="orthographicFront">
            <w14:lightRig w14:rig="threePt" w14:dir="t">
              <w14:rot w14:lat="0" w14:lon="0" w14:rev="0"/>
            </w14:lightRig>
          </w14:scene3d>
        </w:rPr>
        <w:t>5.2</w:t>
      </w:r>
      <w:r>
        <w:rPr>
          <w:rStyle w:val="32"/>
          <w:rFonts w:hint="eastAsia"/>
        </w:rPr>
        <w:t xml:space="preserve"> 空气温度</w:t>
      </w:r>
      <w:r>
        <w:rPr>
          <w:rFonts w:hint="eastAsia"/>
        </w:rPr>
        <w:tab/>
      </w:r>
      <w:r>
        <w:rPr>
          <w:rFonts w:hint="eastAsia"/>
        </w:rPr>
        <w:fldChar w:fldCharType="begin"/>
      </w:r>
      <w:r>
        <w:rPr>
          <w:rFonts w:hint="eastAsia"/>
        </w:rPr>
        <w:instrText xml:space="preserve"> </w:instrText>
      </w:r>
      <w:r>
        <w:instrText xml:space="preserve">PAGEREF _Toc189924683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"_Toc189924684" </w:instrText>
      </w:r>
      <w:r>
        <w:fldChar w:fldCharType="separate"/>
      </w:r>
      <w:r>
        <w:rPr>
          <w:rStyle w:val="32"/>
          <w:rFonts w:hint="eastAsia"/>
          <w14:scene3d w14:prst="orthographicFront">
            <w14:lightRig w14:rig="threePt" w14:dir="t">
              <w14:rot w14:lat="0" w14:lon="0" w14:rev="0"/>
            </w14:lightRig>
          </w14:scene3d>
        </w:rPr>
        <w:t>5.3</w:t>
      </w:r>
      <w:r>
        <w:rPr>
          <w:rStyle w:val="32"/>
          <w:rFonts w:hint="eastAsia"/>
        </w:rPr>
        <w:t xml:space="preserve"> 苗床规格</w:t>
      </w:r>
      <w:r>
        <w:rPr>
          <w:rFonts w:hint="eastAsia"/>
        </w:rPr>
        <w:tab/>
      </w:r>
      <w:r>
        <w:rPr>
          <w:rFonts w:hint="eastAsia"/>
        </w:rPr>
        <w:fldChar w:fldCharType="begin"/>
      </w:r>
      <w:r>
        <w:rPr>
          <w:rFonts w:hint="eastAsia"/>
        </w:rPr>
        <w:instrText xml:space="preserve"> </w:instrText>
      </w:r>
      <w:r>
        <w:instrText xml:space="preserve">PAGEREF _Toc189924684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"_Toc189924685" </w:instrText>
      </w:r>
      <w:r>
        <w:fldChar w:fldCharType="separate"/>
      </w:r>
      <w:r>
        <w:rPr>
          <w:rStyle w:val="32"/>
          <w:rFonts w:hint="eastAsia"/>
          <w14:scene3d w14:prst="orthographicFront">
            <w14:lightRig w14:rig="threePt" w14:dir="t">
              <w14:rot w14:lat="0" w14:lon="0" w14:rev="0"/>
            </w14:lightRig>
          </w14:scene3d>
        </w:rPr>
        <w:t>5.4</w:t>
      </w:r>
      <w:r>
        <w:rPr>
          <w:rStyle w:val="32"/>
          <w:rFonts w:hint="eastAsia"/>
        </w:rPr>
        <w:t xml:space="preserve"> 扦插穴盘</w:t>
      </w:r>
      <w:r>
        <w:rPr>
          <w:rFonts w:hint="eastAsia"/>
        </w:rPr>
        <w:tab/>
      </w:r>
      <w:r>
        <w:rPr>
          <w:rFonts w:hint="eastAsia"/>
        </w:rPr>
        <w:fldChar w:fldCharType="begin"/>
      </w:r>
      <w:r>
        <w:rPr>
          <w:rFonts w:hint="eastAsia"/>
        </w:rPr>
        <w:instrText xml:space="preserve"> </w:instrText>
      </w:r>
      <w:r>
        <w:instrText xml:space="preserve">PAGEREF _Toc189924685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"_Toc189924686" </w:instrText>
      </w:r>
      <w:r>
        <w:fldChar w:fldCharType="separate"/>
      </w:r>
      <w:r>
        <w:rPr>
          <w:rStyle w:val="32"/>
          <w:rFonts w:hint="eastAsia"/>
          <w14:scene3d w14:prst="orthographicFront">
            <w14:lightRig w14:rig="threePt" w14:dir="t">
              <w14:rot w14:lat="0" w14:lon="0" w14:rev="0"/>
            </w14:lightRig>
          </w14:scene3d>
        </w:rPr>
        <w:t>5.5</w:t>
      </w:r>
      <w:r>
        <w:rPr>
          <w:rStyle w:val="32"/>
          <w:rFonts w:hint="eastAsia"/>
        </w:rPr>
        <w:t xml:space="preserve"> 扦插基质及消毒</w:t>
      </w:r>
      <w:r>
        <w:rPr>
          <w:rFonts w:hint="eastAsia"/>
        </w:rPr>
        <w:tab/>
      </w:r>
      <w:r>
        <w:rPr>
          <w:rFonts w:hint="eastAsia"/>
        </w:rPr>
        <w:fldChar w:fldCharType="begin"/>
      </w:r>
      <w:r>
        <w:rPr>
          <w:rFonts w:hint="eastAsia"/>
        </w:rPr>
        <w:instrText xml:space="preserve"> </w:instrText>
      </w:r>
      <w:r>
        <w:instrText xml:space="preserve">PAGEREF _Toc189924686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"_Toc189924687" </w:instrText>
      </w:r>
      <w:r>
        <w:fldChar w:fldCharType="separate"/>
      </w:r>
      <w:r>
        <w:rPr>
          <w:rStyle w:val="32"/>
          <w:rFonts w:hint="eastAsia"/>
        </w:rPr>
        <w:t>6 扦插技术</w:t>
      </w:r>
      <w:r>
        <w:rPr>
          <w:rFonts w:hint="eastAsia"/>
        </w:rPr>
        <w:tab/>
      </w:r>
      <w:r>
        <w:rPr>
          <w:rFonts w:hint="eastAsia"/>
        </w:rPr>
        <w:fldChar w:fldCharType="begin"/>
      </w:r>
      <w:r>
        <w:rPr>
          <w:rFonts w:hint="eastAsia"/>
        </w:rPr>
        <w:instrText xml:space="preserve"> </w:instrText>
      </w:r>
      <w:r>
        <w:instrText xml:space="preserve">PAGEREF _Toc189924687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"_Toc189924688" </w:instrText>
      </w:r>
      <w:r>
        <w:fldChar w:fldCharType="separate"/>
      </w:r>
      <w:r>
        <w:rPr>
          <w:rStyle w:val="32"/>
          <w:rFonts w:hint="eastAsia"/>
          <w14:scene3d w14:prst="orthographicFront">
            <w14:lightRig w14:rig="threePt" w14:dir="t">
              <w14:rot w14:lat="0" w14:lon="0" w14:rev="0"/>
            </w14:lightRig>
          </w14:scene3d>
        </w:rPr>
        <w:t>6.1</w:t>
      </w:r>
      <w:r>
        <w:rPr>
          <w:rStyle w:val="32"/>
          <w:rFonts w:hint="eastAsia"/>
        </w:rPr>
        <w:t xml:space="preserve"> 扦插时间</w:t>
      </w:r>
      <w:r>
        <w:rPr>
          <w:rFonts w:hint="eastAsia"/>
        </w:rPr>
        <w:tab/>
      </w:r>
      <w:r>
        <w:rPr>
          <w:rFonts w:hint="eastAsia"/>
        </w:rPr>
        <w:fldChar w:fldCharType="begin"/>
      </w:r>
      <w:r>
        <w:rPr>
          <w:rFonts w:hint="eastAsia"/>
        </w:rPr>
        <w:instrText xml:space="preserve"> </w:instrText>
      </w:r>
      <w:r>
        <w:instrText xml:space="preserve">PAGEREF _Toc189924688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"_Toc189924689" </w:instrText>
      </w:r>
      <w:r>
        <w:fldChar w:fldCharType="separate"/>
      </w:r>
      <w:r>
        <w:rPr>
          <w:rStyle w:val="32"/>
          <w:rFonts w:hint="eastAsia"/>
          <w14:scene3d w14:prst="orthographicFront">
            <w14:lightRig w14:rig="threePt" w14:dir="t">
              <w14:rot w14:lat="0" w14:lon="0" w14:rev="0"/>
            </w14:lightRig>
          </w14:scene3d>
        </w:rPr>
        <w:t>6.2</w:t>
      </w:r>
      <w:r>
        <w:rPr>
          <w:rStyle w:val="32"/>
          <w:rFonts w:hint="eastAsia"/>
        </w:rPr>
        <w:t xml:space="preserve"> 扦插地点</w:t>
      </w:r>
      <w:r>
        <w:rPr>
          <w:rFonts w:hint="eastAsia"/>
        </w:rPr>
        <w:tab/>
      </w:r>
      <w:r>
        <w:rPr>
          <w:rFonts w:hint="eastAsia"/>
        </w:rPr>
        <w:fldChar w:fldCharType="begin"/>
      </w:r>
      <w:r>
        <w:rPr>
          <w:rFonts w:hint="eastAsia"/>
        </w:rPr>
        <w:instrText xml:space="preserve"> </w:instrText>
      </w:r>
      <w:r>
        <w:instrText xml:space="preserve">PAGEREF _Toc189924689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"_Toc189924690" </w:instrText>
      </w:r>
      <w:r>
        <w:fldChar w:fldCharType="separate"/>
      </w:r>
      <w:r>
        <w:rPr>
          <w:rStyle w:val="32"/>
          <w:rFonts w:hint="eastAsia"/>
          <w14:scene3d w14:prst="orthographicFront">
            <w14:lightRig w14:rig="threePt" w14:dir="t">
              <w14:rot w14:lat="0" w14:lon="0" w14:rev="0"/>
            </w14:lightRig>
          </w14:scene3d>
        </w:rPr>
        <w:t>6.3</w:t>
      </w:r>
      <w:r>
        <w:rPr>
          <w:rStyle w:val="32"/>
          <w:rFonts w:hint="eastAsia"/>
        </w:rPr>
        <w:t xml:space="preserve"> 扦插方法</w:t>
      </w:r>
      <w:r>
        <w:rPr>
          <w:rFonts w:hint="eastAsia"/>
        </w:rPr>
        <w:tab/>
      </w:r>
      <w:r>
        <w:rPr>
          <w:rFonts w:hint="eastAsia"/>
        </w:rPr>
        <w:fldChar w:fldCharType="begin"/>
      </w:r>
      <w:r>
        <w:rPr>
          <w:rFonts w:hint="eastAsia"/>
        </w:rPr>
        <w:instrText xml:space="preserve"> </w:instrText>
      </w:r>
      <w:r>
        <w:instrText xml:space="preserve">PAGEREF _Toc189924690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"_Toc189924691" </w:instrText>
      </w:r>
      <w:r>
        <w:fldChar w:fldCharType="separate"/>
      </w:r>
      <w:r>
        <w:rPr>
          <w:rStyle w:val="32"/>
          <w:rFonts w:hint="eastAsia"/>
        </w:rPr>
        <w:t>7 插床管理</w:t>
      </w:r>
      <w:r>
        <w:rPr>
          <w:rFonts w:hint="eastAsia"/>
        </w:rPr>
        <w:tab/>
      </w:r>
      <w:r>
        <w:rPr>
          <w:rFonts w:hint="eastAsia"/>
        </w:rPr>
        <w:fldChar w:fldCharType="begin"/>
      </w:r>
      <w:r>
        <w:rPr>
          <w:rFonts w:hint="eastAsia"/>
        </w:rPr>
        <w:instrText xml:space="preserve"> </w:instrText>
      </w:r>
      <w:r>
        <w:instrText xml:space="preserve">PAGEREF _Toc189924691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"_Toc189924692" </w:instrText>
      </w:r>
      <w:r>
        <w:fldChar w:fldCharType="separate"/>
      </w:r>
      <w:r>
        <w:rPr>
          <w:rStyle w:val="32"/>
          <w:rFonts w:hint="eastAsia"/>
          <w14:scene3d w14:prst="orthographicFront">
            <w14:lightRig w14:rig="threePt" w14:dir="t">
              <w14:rot w14:lat="0" w14:lon="0" w14:rev="0"/>
            </w14:lightRig>
          </w14:scene3d>
        </w:rPr>
        <w:t>7.1</w:t>
      </w:r>
      <w:r>
        <w:rPr>
          <w:rStyle w:val="32"/>
          <w:rFonts w:hint="eastAsia"/>
        </w:rPr>
        <w:t xml:space="preserve"> 水分管理</w:t>
      </w:r>
      <w:r>
        <w:rPr>
          <w:rFonts w:hint="eastAsia"/>
        </w:rPr>
        <w:tab/>
      </w:r>
      <w:r>
        <w:rPr>
          <w:rFonts w:hint="eastAsia"/>
        </w:rPr>
        <w:fldChar w:fldCharType="begin"/>
      </w:r>
      <w:r>
        <w:rPr>
          <w:rFonts w:hint="eastAsia"/>
        </w:rPr>
        <w:instrText xml:space="preserve"> </w:instrText>
      </w:r>
      <w:r>
        <w:instrText xml:space="preserve">PAGEREF _Toc189924692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"_Toc189924693" </w:instrText>
      </w:r>
      <w:r>
        <w:fldChar w:fldCharType="separate"/>
      </w:r>
      <w:r>
        <w:rPr>
          <w:rStyle w:val="32"/>
          <w:rFonts w:hint="eastAsia"/>
          <w14:scene3d w14:prst="orthographicFront">
            <w14:lightRig w14:rig="threePt" w14:dir="t">
              <w14:rot w14:lat="0" w14:lon="0" w14:rev="0"/>
            </w14:lightRig>
          </w14:scene3d>
        </w:rPr>
        <w:t>7.2</w:t>
      </w:r>
      <w:r>
        <w:rPr>
          <w:rStyle w:val="32"/>
          <w:rFonts w:hint="eastAsia"/>
        </w:rPr>
        <w:t xml:space="preserve"> 温度管理</w:t>
      </w:r>
      <w:r>
        <w:rPr>
          <w:rFonts w:hint="eastAsia"/>
        </w:rPr>
        <w:tab/>
      </w:r>
      <w:r>
        <w:rPr>
          <w:rFonts w:hint="eastAsia"/>
        </w:rPr>
        <w:fldChar w:fldCharType="begin"/>
      </w:r>
      <w:r>
        <w:rPr>
          <w:rFonts w:hint="eastAsia"/>
        </w:rPr>
        <w:instrText xml:space="preserve"> </w:instrText>
      </w:r>
      <w:r>
        <w:instrText xml:space="preserve">PAGEREF _Toc189924693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"_Toc189924694" </w:instrText>
      </w:r>
      <w:r>
        <w:fldChar w:fldCharType="separate"/>
      </w:r>
      <w:r>
        <w:rPr>
          <w:rStyle w:val="32"/>
          <w:rFonts w:hint="eastAsia"/>
          <w14:scene3d w14:prst="orthographicFront">
            <w14:lightRig w14:rig="threePt" w14:dir="t">
              <w14:rot w14:lat="0" w14:lon="0" w14:rev="0"/>
            </w14:lightRig>
          </w14:scene3d>
        </w:rPr>
        <w:t>7.3</w:t>
      </w:r>
      <w:r>
        <w:rPr>
          <w:rStyle w:val="32"/>
          <w:rFonts w:hint="eastAsia"/>
        </w:rPr>
        <w:t xml:space="preserve"> 光照管理</w:t>
      </w:r>
      <w:r>
        <w:rPr>
          <w:rFonts w:hint="eastAsia"/>
        </w:rPr>
        <w:tab/>
      </w:r>
      <w:r>
        <w:rPr>
          <w:rFonts w:hint="eastAsia"/>
        </w:rPr>
        <w:fldChar w:fldCharType="begin"/>
      </w:r>
      <w:r>
        <w:rPr>
          <w:rFonts w:hint="eastAsia"/>
        </w:rPr>
        <w:instrText xml:space="preserve"> </w:instrText>
      </w:r>
      <w:r>
        <w:instrText xml:space="preserve">PAGEREF _Toc189924694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"_Toc189924695" </w:instrText>
      </w:r>
      <w:r>
        <w:fldChar w:fldCharType="separate"/>
      </w:r>
      <w:r>
        <w:rPr>
          <w:rStyle w:val="32"/>
          <w:rFonts w:hint="eastAsia"/>
          <w14:scene3d w14:prst="orthographicFront">
            <w14:lightRig w14:rig="threePt" w14:dir="t">
              <w14:rot w14:lat="0" w14:lon="0" w14:rev="0"/>
            </w14:lightRig>
          </w14:scene3d>
        </w:rPr>
        <w:t>7.4</w:t>
      </w:r>
      <w:r>
        <w:rPr>
          <w:rStyle w:val="32"/>
          <w:rFonts w:hint="eastAsia"/>
        </w:rPr>
        <w:t xml:space="preserve"> 消毒管理</w:t>
      </w:r>
      <w:r>
        <w:rPr>
          <w:rFonts w:hint="eastAsia"/>
        </w:rPr>
        <w:tab/>
      </w:r>
      <w:r>
        <w:rPr>
          <w:rFonts w:hint="eastAsia"/>
        </w:rPr>
        <w:fldChar w:fldCharType="begin"/>
      </w:r>
      <w:r>
        <w:rPr>
          <w:rFonts w:hint="eastAsia"/>
        </w:rPr>
        <w:instrText xml:space="preserve"> </w:instrText>
      </w:r>
      <w:r>
        <w:instrText xml:space="preserve">PAGEREF _Toc189924695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"_Toc189924696" </w:instrText>
      </w:r>
      <w:r>
        <w:fldChar w:fldCharType="separate"/>
      </w:r>
      <w:r>
        <w:rPr>
          <w:rStyle w:val="32"/>
          <w:rFonts w:hint="eastAsia"/>
          <w14:scene3d w14:prst="orthographicFront">
            <w14:lightRig w14:rig="threePt" w14:dir="t">
              <w14:rot w14:lat="0" w14:lon="0" w14:rev="0"/>
            </w14:lightRig>
          </w14:scene3d>
        </w:rPr>
        <w:t>7.5</w:t>
      </w:r>
      <w:r>
        <w:rPr>
          <w:rStyle w:val="32"/>
          <w:rFonts w:hint="eastAsia"/>
        </w:rPr>
        <w:t xml:space="preserve"> 叶面追肥</w:t>
      </w:r>
      <w:r>
        <w:rPr>
          <w:rFonts w:hint="eastAsia"/>
        </w:rPr>
        <w:tab/>
      </w:r>
      <w:r>
        <w:rPr>
          <w:rFonts w:hint="eastAsia"/>
        </w:rPr>
        <w:fldChar w:fldCharType="begin"/>
      </w:r>
      <w:r>
        <w:rPr>
          <w:rFonts w:hint="eastAsia"/>
        </w:rPr>
        <w:instrText xml:space="preserve"> </w:instrText>
      </w:r>
      <w:r>
        <w:instrText xml:space="preserve">PAGEREF _Toc189924696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"_Toc189924697" </w:instrText>
      </w:r>
      <w:r>
        <w:fldChar w:fldCharType="separate"/>
      </w:r>
      <w:r>
        <w:rPr>
          <w:rStyle w:val="32"/>
          <w:rFonts w:hint="eastAsia"/>
        </w:rPr>
        <w:t>8 移栽与炼苗</w:t>
      </w:r>
      <w:r>
        <w:rPr>
          <w:rFonts w:hint="eastAsia"/>
        </w:rPr>
        <w:tab/>
      </w:r>
      <w:r>
        <w:rPr>
          <w:rFonts w:hint="eastAsia"/>
        </w:rPr>
        <w:fldChar w:fldCharType="begin"/>
      </w:r>
      <w:r>
        <w:rPr>
          <w:rFonts w:hint="eastAsia"/>
        </w:rPr>
        <w:instrText xml:space="preserve"> </w:instrText>
      </w:r>
      <w:r>
        <w:instrText xml:space="preserve">PAGEREF _Toc189924697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"_Toc189924698" </w:instrText>
      </w:r>
      <w:r>
        <w:fldChar w:fldCharType="separate"/>
      </w:r>
      <w:r>
        <w:rPr>
          <w:rStyle w:val="32"/>
          <w:rFonts w:hint="eastAsia"/>
          <w14:scene3d w14:prst="orthographicFront">
            <w14:lightRig w14:rig="threePt" w14:dir="t">
              <w14:rot w14:lat="0" w14:lon="0" w14:rev="0"/>
            </w14:lightRig>
          </w14:scene3d>
        </w:rPr>
        <w:t>8.1</w:t>
      </w:r>
      <w:r>
        <w:rPr>
          <w:rStyle w:val="32"/>
          <w:rFonts w:hint="eastAsia"/>
        </w:rPr>
        <w:t xml:space="preserve"> 移栽时间</w:t>
      </w:r>
      <w:r>
        <w:rPr>
          <w:rFonts w:hint="eastAsia"/>
        </w:rPr>
        <w:tab/>
      </w:r>
      <w:r>
        <w:rPr>
          <w:rFonts w:hint="eastAsia"/>
        </w:rPr>
        <w:fldChar w:fldCharType="begin"/>
      </w:r>
      <w:r>
        <w:rPr>
          <w:rFonts w:hint="eastAsia"/>
        </w:rPr>
        <w:instrText xml:space="preserve"> </w:instrText>
      </w:r>
      <w:r>
        <w:instrText xml:space="preserve">PAGEREF _Toc189924698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"_Toc189924699" </w:instrText>
      </w:r>
      <w:r>
        <w:fldChar w:fldCharType="separate"/>
      </w:r>
      <w:r>
        <w:rPr>
          <w:rStyle w:val="32"/>
          <w:rFonts w:hint="eastAsia"/>
          <w14:scene3d w14:prst="orthographicFront">
            <w14:lightRig w14:rig="threePt" w14:dir="t">
              <w14:rot w14:lat="0" w14:lon="0" w14:rev="0"/>
            </w14:lightRig>
          </w14:scene3d>
        </w:rPr>
        <w:t>8.2</w:t>
      </w:r>
      <w:r>
        <w:rPr>
          <w:rStyle w:val="32"/>
          <w:rFonts w:hint="eastAsia"/>
        </w:rPr>
        <w:t xml:space="preserve"> 移栽基质</w:t>
      </w:r>
      <w:r>
        <w:rPr>
          <w:rFonts w:hint="eastAsia"/>
        </w:rPr>
        <w:tab/>
      </w:r>
      <w:r>
        <w:rPr>
          <w:rFonts w:hint="eastAsia"/>
        </w:rPr>
        <w:fldChar w:fldCharType="begin"/>
      </w:r>
      <w:r>
        <w:rPr>
          <w:rFonts w:hint="eastAsia"/>
        </w:rPr>
        <w:instrText xml:space="preserve"> </w:instrText>
      </w:r>
      <w:r>
        <w:instrText xml:space="preserve">PAGEREF _Toc189924699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"_Toc189924700" </w:instrText>
      </w:r>
      <w:r>
        <w:fldChar w:fldCharType="separate"/>
      </w:r>
      <w:r>
        <w:rPr>
          <w:rStyle w:val="32"/>
          <w:rFonts w:hint="eastAsia"/>
          <w14:scene3d w14:prst="orthographicFront">
            <w14:lightRig w14:rig="threePt" w14:dir="t">
              <w14:rot w14:lat="0" w14:lon="0" w14:rev="0"/>
            </w14:lightRig>
          </w14:scene3d>
        </w:rPr>
        <w:t>8.3</w:t>
      </w:r>
      <w:r>
        <w:rPr>
          <w:rStyle w:val="32"/>
          <w:rFonts w:hint="eastAsia"/>
        </w:rPr>
        <w:t xml:space="preserve"> 移栽前处理</w:t>
      </w:r>
      <w:r>
        <w:rPr>
          <w:rFonts w:hint="eastAsia"/>
        </w:rPr>
        <w:tab/>
      </w:r>
      <w:r>
        <w:rPr>
          <w:rFonts w:hint="eastAsia"/>
        </w:rPr>
        <w:fldChar w:fldCharType="begin"/>
      </w:r>
      <w:r>
        <w:rPr>
          <w:rFonts w:hint="eastAsia"/>
        </w:rPr>
        <w:instrText xml:space="preserve"> </w:instrText>
      </w:r>
      <w:r>
        <w:instrText xml:space="preserve">PAGEREF _Toc189924700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"_Toc189924701" </w:instrText>
      </w:r>
      <w:r>
        <w:fldChar w:fldCharType="separate"/>
      </w:r>
      <w:r>
        <w:rPr>
          <w:rStyle w:val="32"/>
          <w:rFonts w:hint="eastAsia"/>
          <w14:scene3d w14:prst="orthographicFront">
            <w14:lightRig w14:rig="threePt" w14:dir="t">
              <w14:rot w14:lat="0" w14:lon="0" w14:rev="0"/>
            </w14:lightRig>
          </w14:scene3d>
        </w:rPr>
        <w:t>8.4</w:t>
      </w:r>
      <w:r>
        <w:rPr>
          <w:rStyle w:val="32"/>
          <w:rFonts w:hint="eastAsia"/>
        </w:rPr>
        <w:t xml:space="preserve"> 移栽</w:t>
      </w:r>
      <w:r>
        <w:rPr>
          <w:rFonts w:hint="eastAsia"/>
        </w:rPr>
        <w:tab/>
      </w:r>
      <w:r>
        <w:rPr>
          <w:rFonts w:hint="eastAsia"/>
        </w:rPr>
        <w:fldChar w:fldCharType="begin"/>
      </w:r>
      <w:r>
        <w:rPr>
          <w:rFonts w:hint="eastAsia"/>
        </w:rPr>
        <w:instrText xml:space="preserve"> </w:instrText>
      </w:r>
      <w:r>
        <w:instrText xml:space="preserve">PAGEREF _Toc189924701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"_Toc189924702" </w:instrText>
      </w:r>
      <w:r>
        <w:fldChar w:fldCharType="separate"/>
      </w:r>
      <w:r>
        <w:rPr>
          <w:rStyle w:val="32"/>
          <w:rFonts w:hint="eastAsia"/>
          <w14:scene3d w14:prst="orthographicFront">
            <w14:lightRig w14:rig="threePt" w14:dir="t">
              <w14:rot w14:lat="0" w14:lon="0" w14:rev="0"/>
            </w14:lightRig>
          </w14:scene3d>
        </w:rPr>
        <w:t>8.5</w:t>
      </w:r>
      <w:r>
        <w:rPr>
          <w:rStyle w:val="32"/>
          <w:rFonts w:hint="eastAsia"/>
        </w:rPr>
        <w:t xml:space="preserve"> 炼苗</w:t>
      </w:r>
      <w:r>
        <w:rPr>
          <w:rFonts w:hint="eastAsia"/>
        </w:rPr>
        <w:tab/>
      </w:r>
      <w:r>
        <w:rPr>
          <w:rFonts w:hint="eastAsia"/>
        </w:rPr>
        <w:fldChar w:fldCharType="begin"/>
      </w:r>
      <w:r>
        <w:rPr>
          <w:rFonts w:hint="eastAsia"/>
        </w:rPr>
        <w:instrText xml:space="preserve"> </w:instrText>
      </w:r>
      <w:r>
        <w:instrText xml:space="preserve">PAGEREF _Toc189924702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"_Toc189924703" </w:instrText>
      </w:r>
      <w:r>
        <w:fldChar w:fldCharType="separate"/>
      </w:r>
      <w:r>
        <w:rPr>
          <w:rStyle w:val="32"/>
          <w:rFonts w:hint="eastAsia"/>
        </w:rPr>
        <w:t>9 苗木出圃</w:t>
      </w:r>
      <w:r>
        <w:rPr>
          <w:rFonts w:hint="eastAsia"/>
        </w:rPr>
        <w:tab/>
      </w:r>
      <w:r>
        <w:rPr>
          <w:rFonts w:hint="eastAsia"/>
        </w:rPr>
        <w:fldChar w:fldCharType="begin"/>
      </w:r>
      <w:r>
        <w:rPr>
          <w:rFonts w:hint="eastAsia"/>
        </w:rPr>
        <w:instrText xml:space="preserve"> </w:instrText>
      </w:r>
      <w:r>
        <w:instrText xml:space="preserve">PAGEREF _Toc189924703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"_Toc189924704" </w:instrText>
      </w:r>
      <w:r>
        <w:fldChar w:fldCharType="separate"/>
      </w:r>
      <w:r>
        <w:rPr>
          <w:rStyle w:val="32"/>
          <w:rFonts w:hint="eastAsia"/>
          <w14:scene3d w14:prst="orthographicFront">
            <w14:lightRig w14:rig="threePt" w14:dir="t">
              <w14:rot w14:lat="0" w14:lon="0" w14:rev="0"/>
            </w14:lightRig>
          </w14:scene3d>
        </w:rPr>
        <w:t>9.1</w:t>
      </w:r>
      <w:r>
        <w:rPr>
          <w:rStyle w:val="32"/>
          <w:rFonts w:hint="eastAsia"/>
        </w:rPr>
        <w:t xml:space="preserve"> 质量分级</w:t>
      </w:r>
      <w:r>
        <w:rPr>
          <w:rFonts w:hint="eastAsia"/>
        </w:rPr>
        <w:tab/>
      </w:r>
      <w:r>
        <w:rPr>
          <w:rFonts w:hint="eastAsia"/>
        </w:rPr>
        <w:fldChar w:fldCharType="begin"/>
      </w:r>
      <w:r>
        <w:rPr>
          <w:rFonts w:hint="eastAsia"/>
        </w:rPr>
        <w:instrText xml:space="preserve"> </w:instrText>
      </w:r>
      <w:r>
        <w:instrText xml:space="preserve">PAGEREF _Toc189924704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"_Toc189924705" </w:instrText>
      </w:r>
      <w:r>
        <w:fldChar w:fldCharType="separate"/>
      </w:r>
      <w:r>
        <w:rPr>
          <w:rStyle w:val="32"/>
          <w:rFonts w:hint="eastAsia"/>
          <w14:scene3d w14:prst="orthographicFront">
            <w14:lightRig w14:rig="threePt" w14:dir="t">
              <w14:rot w14:lat="0" w14:lon="0" w14:rev="0"/>
            </w14:lightRig>
          </w14:scene3d>
        </w:rPr>
        <w:t>9.2</w:t>
      </w:r>
      <w:r>
        <w:rPr>
          <w:rStyle w:val="32"/>
          <w:rFonts w:hint="eastAsia"/>
        </w:rPr>
        <w:t xml:space="preserve"> 操作要求</w:t>
      </w:r>
      <w:r>
        <w:rPr>
          <w:rFonts w:hint="eastAsia"/>
        </w:rPr>
        <w:tab/>
      </w:r>
      <w:r>
        <w:rPr>
          <w:rFonts w:hint="eastAsia"/>
        </w:rPr>
        <w:fldChar w:fldCharType="begin"/>
      </w:r>
      <w:r>
        <w:rPr>
          <w:rFonts w:hint="eastAsia"/>
        </w:rPr>
        <w:instrText xml:space="preserve"> </w:instrText>
      </w:r>
      <w:r>
        <w:instrText xml:space="preserve">PAGEREF _Toc189924705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"_Toc189924706" </w:instrText>
      </w:r>
      <w:r>
        <w:fldChar w:fldCharType="separate"/>
      </w:r>
      <w:r>
        <w:rPr>
          <w:rStyle w:val="32"/>
          <w:rFonts w:hint="eastAsia"/>
        </w:rPr>
        <w:t>10 建档</w:t>
      </w:r>
      <w:r>
        <w:rPr>
          <w:rFonts w:hint="eastAsia"/>
        </w:rPr>
        <w:tab/>
      </w:r>
      <w:r>
        <w:rPr>
          <w:rFonts w:hint="eastAsia"/>
        </w:rPr>
        <w:fldChar w:fldCharType="begin"/>
      </w:r>
      <w:r>
        <w:rPr>
          <w:rFonts w:hint="eastAsia"/>
        </w:rPr>
        <w:instrText xml:space="preserve"> </w:instrText>
      </w:r>
      <w:r>
        <w:instrText xml:space="preserve">PAGEREF _Toc189924706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"_Toc189924707" </w:instrText>
      </w:r>
      <w:r>
        <w:fldChar w:fldCharType="separate"/>
      </w:r>
      <w:r>
        <w:rPr>
          <w:rStyle w:val="32"/>
          <w:rFonts w:hint="eastAsia"/>
          <w14:scene3d w14:prst="orthographicFront">
            <w14:lightRig w14:rig="threePt" w14:dir="t">
              <w14:rot w14:lat="0" w14:lon="0" w14:rev="0"/>
            </w14:lightRig>
          </w14:scene3d>
        </w:rPr>
        <w:t>10.1</w:t>
      </w:r>
      <w:r>
        <w:rPr>
          <w:rStyle w:val="32"/>
          <w:rFonts w:hint="eastAsia"/>
        </w:rPr>
        <w:t xml:space="preserve"> 档案内容</w:t>
      </w:r>
      <w:r>
        <w:rPr>
          <w:rFonts w:hint="eastAsia"/>
        </w:rPr>
        <w:tab/>
      </w:r>
      <w:r>
        <w:rPr>
          <w:rFonts w:hint="eastAsia"/>
        </w:rPr>
        <w:fldChar w:fldCharType="begin"/>
      </w:r>
      <w:r>
        <w:rPr>
          <w:rFonts w:hint="eastAsia"/>
        </w:rPr>
        <w:instrText xml:space="preserve"> </w:instrText>
      </w:r>
      <w:r>
        <w:instrText xml:space="preserve">PAGEREF _Toc189924707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24"/>
        <w:rPr>
          <w:rFonts w:hint="eastAsia" w:asciiTheme="minorHAnsi" w:hAnsiTheme="minorHAnsi" w:eastAsiaTheme="minorEastAsia" w:cstheme="minorBidi"/>
          <w:sz w:val="22"/>
          <w:szCs w:val="24"/>
          <w14:ligatures w14:val="standardContextual"/>
        </w:rPr>
      </w:pPr>
      <w:r>
        <w:fldChar w:fldCharType="begin"/>
      </w:r>
      <w:r>
        <w:instrText xml:space="preserve"> HYPERLINK \l "_Toc189924708" </w:instrText>
      </w:r>
      <w:r>
        <w:fldChar w:fldCharType="separate"/>
      </w:r>
      <w:r>
        <w:rPr>
          <w:rStyle w:val="32"/>
          <w:rFonts w:hint="eastAsia"/>
          <w14:scene3d w14:prst="orthographicFront">
            <w14:lightRig w14:rig="threePt" w14:dir="t">
              <w14:rot w14:lat="0" w14:lon="0" w14:rev="0"/>
            </w14:lightRig>
          </w14:scene3d>
        </w:rPr>
        <w:t>10.2</w:t>
      </w:r>
      <w:r>
        <w:rPr>
          <w:rStyle w:val="32"/>
          <w:rFonts w:hint="eastAsia"/>
        </w:rPr>
        <w:t xml:space="preserve"> 档案记载和保存</w:t>
      </w:r>
      <w:r>
        <w:rPr>
          <w:rFonts w:hint="eastAsia"/>
        </w:rPr>
        <w:tab/>
      </w:r>
      <w:r>
        <w:rPr>
          <w:rFonts w:hint="eastAsia"/>
        </w:rPr>
        <w:fldChar w:fldCharType="begin"/>
      </w:r>
      <w:r>
        <w:rPr>
          <w:rFonts w:hint="eastAsia"/>
        </w:rPr>
        <w:instrText xml:space="preserve"> </w:instrText>
      </w:r>
      <w:r>
        <w:instrText xml:space="preserve">PAGEREF _Toc189924708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"_Toc189924709" </w:instrText>
      </w:r>
      <w:r>
        <w:fldChar w:fldCharType="separate"/>
      </w:r>
      <w:r>
        <w:rPr>
          <w:rStyle w:val="32"/>
          <w:rFonts w:hint="eastAsia"/>
          <w:spacing w:val="100"/>
        </w:rPr>
        <w:t>附录A</w:t>
      </w:r>
      <w:r>
        <w:rPr>
          <w:rStyle w:val="32"/>
          <w:rFonts w:hint="eastAsia"/>
        </w:rPr>
        <w:t xml:space="preserve"> （规范性） 苗木质量等级表</w:t>
      </w:r>
      <w:r>
        <w:rPr>
          <w:rFonts w:hint="eastAsia"/>
        </w:rPr>
        <w:tab/>
      </w:r>
      <w:r>
        <w:rPr>
          <w:rFonts w:hint="eastAsia"/>
        </w:rPr>
        <w:fldChar w:fldCharType="begin"/>
      </w:r>
      <w:r>
        <w:rPr>
          <w:rFonts w:hint="eastAsia"/>
        </w:rPr>
        <w:instrText xml:space="preserve"> </w:instrText>
      </w:r>
      <w:r>
        <w:instrText xml:space="preserve">PAGEREF _Toc189924709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pPr>
        <w:pStyle w:val="19"/>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"_Toc189924710" </w:instrText>
      </w:r>
      <w:r>
        <w:fldChar w:fldCharType="separate"/>
      </w:r>
      <w:r>
        <w:rPr>
          <w:rStyle w:val="32"/>
          <w:rFonts w:hint="eastAsia"/>
          <w:spacing w:val="100"/>
        </w:rPr>
        <w:t>附录B</w:t>
      </w:r>
      <w:r>
        <w:rPr>
          <w:rStyle w:val="32"/>
          <w:rFonts w:hint="eastAsia"/>
        </w:rPr>
        <w:t xml:space="preserve"> （规范性） 巨柏苗木生产计划表</w:t>
      </w:r>
      <w:r>
        <w:rPr>
          <w:rFonts w:hint="eastAsia"/>
        </w:rPr>
        <w:tab/>
      </w:r>
      <w:r>
        <w:rPr>
          <w:rFonts w:hint="eastAsia"/>
        </w:rPr>
        <w:fldChar w:fldCharType="begin"/>
      </w:r>
      <w:r>
        <w:rPr>
          <w:rFonts w:hint="eastAsia"/>
        </w:rPr>
        <w:instrText xml:space="preserve"> </w:instrText>
      </w:r>
      <w:r>
        <w:instrText xml:space="preserve">PAGEREF _Toc189924710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before="900" w:after="468"/>
      </w:pPr>
      <w:bookmarkStart w:id="22" w:name="_Toc189924668"/>
      <w:bookmarkStart w:id="23" w:name="BookMark2"/>
      <w:r>
        <w:rPr>
          <w:rFonts w:hint="eastAsia"/>
          <w:spacing w:val="320"/>
        </w:rPr>
        <w:t>前</w:t>
      </w:r>
      <w:r>
        <w:rPr>
          <w:rFonts w:hint="eastAsia"/>
        </w:rP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本文件由西藏自治区林业和草原标准化技术委员会提出并归口。</w:t>
      </w:r>
    </w:p>
    <w:p>
      <w:pPr>
        <w:pStyle w:val="56"/>
        <w:ind w:firstLine="420"/>
      </w:pPr>
      <w:r>
        <w:rPr>
          <w:rFonts w:hint="eastAsia"/>
        </w:rPr>
        <w:t>本文件起草单位：中国电建集团成都勘测设计研究院有限公司、四川省林业科学研究院、拉萨市林业和草原局林业勘察设计所</w:t>
      </w:r>
    </w:p>
    <w:p>
      <w:pPr>
        <w:pStyle w:val="56"/>
        <w:ind w:firstLine="420"/>
      </w:pPr>
      <w:r>
        <w:rPr>
          <w:rFonts w:hint="eastAsia"/>
        </w:rPr>
        <w:t>本文件主要起草人：</w:t>
      </w:r>
      <w:r>
        <w:t>栾丽、马建华、左有璐、姜跃良、刘盛赟、陈林、黄瑞、宋旭燕、赵院波、李丕军、汪诗平</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pPr>
        <w:pStyle w:val="89"/>
        <w:spacing w:after="468"/>
      </w:pPr>
      <w:bookmarkStart w:id="24" w:name="BookMark3"/>
      <w:r>
        <w:rPr>
          <w:rFonts w:hint="eastAsia"/>
          <w:spacing w:val="320"/>
        </w:rPr>
        <w:t>引</w:t>
      </w:r>
      <w:r>
        <w:rPr>
          <w:rFonts w:hint="eastAsia"/>
        </w:rPr>
        <w:t>言</w:t>
      </w:r>
    </w:p>
    <w:p>
      <w:pPr>
        <w:pStyle w:val="56"/>
        <w:ind w:firstLine="420"/>
      </w:pPr>
      <w:r>
        <w:rPr>
          <w:rFonts w:hint="eastAsia"/>
        </w:rPr>
        <w:t>巨柏（学名：</w:t>
      </w:r>
      <w:r>
        <w:rPr>
          <w:rFonts w:hint="eastAsia"/>
          <w:i/>
          <w:iCs/>
        </w:rPr>
        <w:t>Cupressus gigantea Cheng et L. K. Fu</w:t>
      </w:r>
      <w:r>
        <w:rPr>
          <w:rFonts w:hint="eastAsia"/>
        </w:rPr>
        <w:t>）是国家一级保护野生植物，已被列入《中国植物红皮书》、《中国生物多样性红色名录-高等植物卷》、《世界自然保护联盟濒危物种红色名录》（IUCN）——易危（VU）种。巨柏同时也是雅江特有种,根据巨柏年龄情况分析研究，现有雅江分布的巨柏多为100年以上的古树。近年来，巨柏的野生资源不断遭受人类活动的威胁，开展巨柏无性繁殖技术研究并形成技术标准，能针对性得对每株巨柏古树基因进行定点保护。本文件旨在通过建立巨柏无性繁殖技术规程，为巨柏的人工繁殖提供技术支撑，保护巨柏自然资源，拟由三个部分组成。</w:t>
      </w:r>
    </w:p>
    <w:p>
      <w:pPr>
        <w:pStyle w:val="132"/>
      </w:pPr>
      <w:r>
        <w:rPr>
          <w:rFonts w:hint="eastAsia"/>
        </w:rPr>
        <w:t>第1部分：嫁接。目的在于确定巨柏嫁接繁殖的相关技术操作规程。</w:t>
      </w:r>
    </w:p>
    <w:p>
      <w:pPr>
        <w:pStyle w:val="132"/>
      </w:pPr>
      <w:r>
        <w:rPr>
          <w:rFonts w:hint="eastAsia"/>
        </w:rPr>
        <w:t>第2部分：扦插。目的在于确定巨柏扦插繁殖的相关技术操作规程。</w:t>
      </w:r>
    </w:p>
    <w:p>
      <w:pPr>
        <w:pStyle w:val="132"/>
      </w:pPr>
      <w:r>
        <w:rPr>
          <w:rFonts w:hint="eastAsia"/>
        </w:rPr>
        <w:t>第3部分：组培。目的在于确定巨柏组培繁殖的相关技术操作规程。</w:t>
      </w:r>
    </w:p>
    <w:p>
      <w:pPr>
        <w:pStyle w:val="56"/>
        <w:ind w:firstLine="420"/>
      </w:pPr>
      <w:r>
        <w:rPr>
          <w:rFonts w:hint="eastAsia"/>
        </w:rPr>
        <w:t>巨柏的嫁接、扦插、组培三种方式同为无性繁殖技术方式，在巨柏的人工繁殖上根据材料来源、季节、成本、成品苗要求等可以选择不同的繁殖方式。三种方式即为互补又协同，共同服务于巨柏的资源保护和种苗的产业化生产。</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hint="eastAsia" w:ascii="黑体" w:hAnsi="黑体" w:eastAsia="黑体"/>
          <w:sz w:val="32"/>
          <w:szCs w:val="32"/>
        </w:rPr>
      </w:pPr>
      <w:bookmarkStart w:id="25"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908A0B29EB5D47D19739BFBE04D04F49"/>
        </w:placeholder>
      </w:sdtPr>
      <w:sdtContent>
        <w:p>
          <w:pPr>
            <w:pStyle w:val="177"/>
            <w:spacing w:before="3" w:beforeLines="1" w:after="3" w:afterLines="1"/>
            <w:rPr>
              <w:rFonts w:hint="eastAsia"/>
            </w:rPr>
          </w:pPr>
          <w:bookmarkStart w:id="26" w:name="NEW_STAND_NAME"/>
          <w:r>
            <w:rPr>
              <w:rFonts w:hint="eastAsia"/>
            </w:rPr>
            <w:t>巨柏无性繁殖技术规程</w:t>
          </w:r>
        </w:p>
        <w:p>
          <w:pPr>
            <w:pStyle w:val="177"/>
            <w:spacing w:before="3" w:beforeLines="1" w:after="680"/>
            <w:rPr>
              <w:rFonts w:hint="eastAsia"/>
            </w:rPr>
          </w:pPr>
          <w:r>
            <w:rPr>
              <w:rFonts w:hint="eastAsia"/>
            </w:rPr>
            <w:t>第2部分：扦插</w:t>
          </w:r>
        </w:p>
      </w:sdtContent>
    </w:sdt>
    <w:bookmarkEnd w:id="26"/>
    <w:p>
      <w:pPr>
        <w:pStyle w:val="104"/>
        <w:spacing w:before="312" w:after="312"/>
      </w:pPr>
      <w:bookmarkStart w:id="27" w:name="_Toc26986771"/>
      <w:bookmarkStart w:id="28" w:name="_Toc17233325"/>
      <w:bookmarkStart w:id="29" w:name="_Toc17233333"/>
      <w:bookmarkStart w:id="30" w:name="_Toc24884218"/>
      <w:bookmarkStart w:id="31" w:name="_Toc188522234"/>
      <w:bookmarkStart w:id="32" w:name="_Toc26986530"/>
      <w:bookmarkStart w:id="33" w:name="_Toc24884211"/>
      <w:bookmarkStart w:id="34" w:name="_Toc97191423"/>
      <w:bookmarkStart w:id="35" w:name="_Toc189924669"/>
      <w:bookmarkStart w:id="36" w:name="_Toc26718930"/>
      <w:bookmarkStart w:id="37" w:name="_Toc26648465"/>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34"/>
      <w:bookmarkStart w:id="39" w:name="_Toc17233326"/>
      <w:bookmarkStart w:id="40" w:name="_Toc26648466"/>
      <w:bookmarkStart w:id="41" w:name="_Toc24884219"/>
      <w:bookmarkStart w:id="42" w:name="_Toc24884212"/>
      <w:r>
        <w:rPr>
          <w:rFonts w:hint="eastAsia"/>
        </w:rPr>
        <w:t>本文件规定了巨柏扦插的扦插穗条、扦插育苗温室要求、扦插技术、插床管理、移栽与炼苗、苗木出圃和建档。</w:t>
      </w:r>
    </w:p>
    <w:p>
      <w:pPr>
        <w:pStyle w:val="56"/>
        <w:ind w:firstLine="420"/>
        <w:rPr>
          <w:rFonts w:ascii="黑体" w:eastAsia="黑体"/>
        </w:rPr>
      </w:pPr>
      <w:bookmarkStart w:id="43" w:name="_Toc26986772"/>
      <w:bookmarkStart w:id="44" w:name="_Toc26718931"/>
      <w:bookmarkStart w:id="45" w:name="_Toc188522235"/>
      <w:bookmarkStart w:id="46" w:name="_Toc189924670"/>
      <w:bookmarkStart w:id="47" w:name="_Toc97191424"/>
      <w:bookmarkStart w:id="48" w:name="_Toc26986531"/>
      <w:r>
        <w:rPr>
          <w:rFonts w:hint="eastAsia"/>
        </w:rPr>
        <w:t>本文件适用于西藏自治区海拔500m～3000m的巨柏扦插育苗。</w:t>
      </w:r>
    </w:p>
    <w:p>
      <w:pPr>
        <w:pStyle w:val="104"/>
        <w:spacing w:before="312" w:after="312"/>
      </w:pPr>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8B03B120B06F4A8CBC4AA30EDA9BE4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6000 主要造林树种苗木质量分级</w:t>
      </w:r>
    </w:p>
    <w:p>
      <w:pPr>
        <w:pStyle w:val="56"/>
        <w:ind w:firstLine="420"/>
      </w:pPr>
      <w:r>
        <w:rPr>
          <w:rFonts w:hint="eastAsia"/>
        </w:rPr>
        <w:t>GB/T 6001 育苗技术规程</w:t>
      </w:r>
    </w:p>
    <w:p>
      <w:pPr>
        <w:pStyle w:val="56"/>
        <w:ind w:firstLine="420"/>
      </w:pPr>
      <w:r>
        <w:rPr>
          <w:rFonts w:hint="eastAsia"/>
        </w:rPr>
        <w:t>LY/T 1000 容器育苗技术</w:t>
      </w:r>
    </w:p>
    <w:p>
      <w:pPr>
        <w:pStyle w:val="104"/>
        <w:spacing w:before="312" w:after="312"/>
      </w:pPr>
      <w:bookmarkStart w:id="49" w:name="_Toc97191425"/>
      <w:bookmarkStart w:id="50" w:name="_Toc188522236"/>
      <w:bookmarkStart w:id="51" w:name="_Toc189924671"/>
      <w:r>
        <w:rPr>
          <w:rFonts w:hint="eastAsia"/>
          <w:szCs w:val="21"/>
        </w:rPr>
        <w:t>术语和定义</w:t>
      </w:r>
      <w:bookmarkEnd w:id="49"/>
      <w:bookmarkEnd w:id="50"/>
      <w:bookmarkEnd w:id="51"/>
    </w:p>
    <w:sdt>
      <w:sdtPr>
        <w:id w:val="-1909835108"/>
        <w:placeholder>
          <w:docPart w:val="607C862F5B164DBD98E0B1DC2727617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223"/>
        <w:ind w:left="420" w:hanging="420" w:hangingChars="200"/>
        <w:rPr>
          <w:rFonts w:hint="eastAsia" w:ascii="黑体" w:hAnsi="黑体" w:eastAsia="黑体"/>
        </w:rPr>
      </w:pPr>
      <w:bookmarkStart w:id="53" w:name="_Toc189924672"/>
      <w:bookmarkStart w:id="54" w:name="_Toc187855899"/>
      <w:r>
        <w:rPr>
          <w:rFonts w:ascii="黑体" w:hAnsi="黑体" w:eastAsia="黑体"/>
        </w:rPr>
        <w:br w:type="textWrapping"/>
      </w:r>
      <w:bookmarkEnd w:id="53"/>
      <w:bookmarkEnd w:id="54"/>
      <w:r>
        <w:rPr>
          <w:rFonts w:hint="eastAsia" w:ascii="黑体" w:hAnsi="黑体" w:eastAsia="黑体"/>
        </w:rPr>
        <w:t>巨柏</w:t>
      </w:r>
    </w:p>
    <w:p>
      <w:pPr>
        <w:pStyle w:val="56"/>
        <w:ind w:firstLine="420"/>
      </w:pPr>
      <w:r>
        <w:rPr>
          <w:rFonts w:hint="eastAsia"/>
        </w:rPr>
        <w:t>乔木，高30～45米，胸径1～3米，稀达6米；树皮纵裂成条状；生鳞叶的枝排列紧密，粗壮，不排成平面，常呈四棱形，稀呈圆柱形，常被蜡粉，末端的鳞叶枝径粗1～2毫米，不下垂；二年生枝淡紫褐色或灰紫褐色，老枝黑灰色，枝皮裂成鳞状块片。鳞叶斜方形，交叉对生，紧密排成整齐的四列，背部有钝纵脊或拱圆，具条槽。球果矩圆状球形，长1.6～2厘米，径1.3～1.6厘米；种鳞6对，木质，盾形，顶部平，多呈五角形或六角形，或上部种鳞呈四角形，中央有明显而凸起的尖头，能育种鳞具多数种子；种子两侧具窄翅。产于西藏雅鲁藏布江流域的郎县、米林等地，甲格以西分布较多，常在海拔3000m～3400m地带生于沿江地段的慢滩和有灰石露头的阶地阳坡的中下部，组成稀疏的纯林。</w:t>
      </w:r>
    </w:p>
    <w:p>
      <w:pPr>
        <w:pStyle w:val="56"/>
        <w:ind w:firstLine="420"/>
      </w:pPr>
      <w:r>
        <w:rPr>
          <w:rFonts w:hint="eastAsia"/>
        </w:rPr>
        <w:t>[来源：中国植物志,有修改]</w:t>
      </w:r>
    </w:p>
    <w:p>
      <w:pPr>
        <w:pStyle w:val="223"/>
        <w:ind w:left="420" w:hanging="420" w:hangingChars="200"/>
        <w:rPr>
          <w:rFonts w:hint="eastAsia" w:ascii="黑体" w:hAnsi="黑体" w:eastAsia="黑体"/>
        </w:rPr>
      </w:pPr>
      <w:bookmarkStart w:id="55" w:name="_Toc189924673"/>
      <w:r>
        <w:rPr>
          <w:rFonts w:ascii="黑体" w:hAnsi="黑体" w:eastAsia="黑体"/>
        </w:rPr>
        <w:br w:type="textWrapping"/>
      </w:r>
      <w:bookmarkEnd w:id="55"/>
      <w:r>
        <w:rPr>
          <w:rFonts w:hint="eastAsia" w:ascii="黑体" w:hAnsi="黑体" w:eastAsia="黑体"/>
        </w:rPr>
        <w:t>扦插育苗</w:t>
      </w:r>
    </w:p>
    <w:p>
      <w:pPr>
        <w:pStyle w:val="56"/>
        <w:ind w:firstLine="420"/>
      </w:pPr>
      <w:bookmarkStart w:id="56" w:name="_Toc189924674"/>
      <w:r>
        <w:rPr>
          <w:rFonts w:hint="eastAsia"/>
        </w:rPr>
        <w:t>利用植物营养器官（茎、叶、根等）的再生能力，插入基质中培育新植株的方法。</w:t>
      </w:r>
    </w:p>
    <w:p>
      <w:pPr>
        <w:pStyle w:val="56"/>
        <w:ind w:firstLine="420"/>
      </w:pPr>
      <w:r>
        <w:rPr>
          <w:rFonts w:hint="eastAsia"/>
        </w:rPr>
        <w:t>[来源：GB/T 6001]</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插穗</w:t>
      </w:r>
    </w:p>
    <w:p>
      <w:pPr>
        <w:pStyle w:val="56"/>
        <w:ind w:firstLine="420"/>
        <w:rPr>
          <w:rFonts w:hint="eastAsia"/>
        </w:rPr>
      </w:pPr>
      <w:r>
        <w:t>扦插繁殖时，从母株上截取的用于插入基质中生根的茎、枝、叶或根段，统称为插穗。</w:t>
      </w:r>
    </w:p>
    <w:p>
      <w:pPr>
        <w:pStyle w:val="56"/>
        <w:ind w:firstLine="420"/>
        <w:rPr>
          <w:rFonts w:hint="eastAsia"/>
        </w:rPr>
      </w:pPr>
      <w:r>
        <w:rPr>
          <w:rFonts w:hint="eastAsia"/>
        </w:rPr>
        <w:t>[来源：GB/T 6001]</w:t>
      </w:r>
    </w:p>
    <w:p>
      <w:pPr>
        <w:pStyle w:val="223"/>
        <w:ind w:left="420" w:hanging="420" w:hangingChars="200"/>
      </w:pPr>
      <w:r>
        <w:rPr>
          <w:rFonts w:ascii="黑体" w:hAnsi="黑体" w:eastAsia="黑体"/>
        </w:rPr>
        <w:br w:type="textWrapping"/>
      </w:r>
      <w:r>
        <w:rPr>
          <w:rFonts w:hint="eastAsia" w:ascii="黑体" w:hAnsi="黑体" w:eastAsia="黑体"/>
        </w:rPr>
        <w:t>炼苗</w:t>
      </w:r>
    </w:p>
    <w:p>
      <w:pPr>
        <w:pStyle w:val="56"/>
        <w:ind w:firstLine="420"/>
      </w:pPr>
      <w:r>
        <w:rPr>
          <w:rFonts w:hint="eastAsia"/>
        </w:rPr>
        <w:t>出圃前通过控水、增光、通风等措施，提高苗木抗逆性的过程。</w:t>
      </w:r>
    </w:p>
    <w:p>
      <w:pPr>
        <w:pStyle w:val="56"/>
        <w:ind w:firstLine="420"/>
      </w:pPr>
      <w:r>
        <w:rPr>
          <w:rFonts w:hint="eastAsia"/>
        </w:rPr>
        <w:t>[来源：LY/T 1000]</w:t>
      </w:r>
      <w:bookmarkEnd w:id="56"/>
    </w:p>
    <w:p>
      <w:pPr>
        <w:pStyle w:val="104"/>
        <w:spacing w:before="312" w:after="312"/>
        <w:rPr>
          <w:szCs w:val="21"/>
        </w:rPr>
      </w:pPr>
      <w:bookmarkStart w:id="57" w:name="_Toc189924675"/>
      <w:r>
        <w:rPr>
          <w:rFonts w:hint="eastAsia"/>
          <w:szCs w:val="21"/>
        </w:rPr>
        <w:t>扦插穗条</w:t>
      </w:r>
      <w:bookmarkEnd w:id="57"/>
    </w:p>
    <w:p>
      <w:pPr>
        <w:pStyle w:val="105"/>
        <w:spacing w:before="156" w:after="156"/>
      </w:pPr>
      <w:bookmarkStart w:id="58" w:name="_Toc189924676"/>
      <w:r>
        <w:rPr>
          <w:rFonts w:hint="eastAsia"/>
        </w:rPr>
        <w:t>母本材料</w:t>
      </w:r>
      <w:bookmarkEnd w:id="58"/>
    </w:p>
    <w:p>
      <w:pPr>
        <w:pStyle w:val="174"/>
      </w:pPr>
      <w:r>
        <w:rPr>
          <w:rFonts w:hint="eastAsia"/>
        </w:rPr>
        <w:t>巨柏为国家一级保护野生植物，材料的采集应按程序办理并获得“采集证”。</w:t>
      </w:r>
    </w:p>
    <w:p>
      <w:pPr>
        <w:pStyle w:val="174"/>
      </w:pPr>
      <w:r>
        <w:rPr>
          <w:rFonts w:hint="eastAsia"/>
        </w:rPr>
        <w:t>采穗母株应选择无病虫害、叶片保留完整的健康植株，采集地点为雅鲁藏布江流域巨柏分布区。</w:t>
      </w:r>
    </w:p>
    <w:p>
      <w:pPr>
        <w:pStyle w:val="105"/>
        <w:spacing w:before="156" w:after="156"/>
      </w:pPr>
      <w:bookmarkStart w:id="59" w:name="_Toc189924677"/>
      <w:r>
        <w:rPr>
          <w:rFonts w:hint="eastAsia"/>
        </w:rPr>
        <w:t>采穗时间</w:t>
      </w:r>
      <w:bookmarkEnd w:id="59"/>
    </w:p>
    <w:p>
      <w:pPr>
        <w:pStyle w:val="56"/>
        <w:ind w:firstLine="420"/>
      </w:pPr>
      <w:r>
        <w:rPr>
          <w:rFonts w:hint="eastAsia"/>
        </w:rPr>
        <w:t>采穗时间应选择在晴天。</w:t>
      </w:r>
    </w:p>
    <w:p>
      <w:pPr>
        <w:pStyle w:val="105"/>
        <w:spacing w:before="156" w:after="156"/>
      </w:pPr>
      <w:bookmarkStart w:id="60" w:name="_Toc189924678"/>
      <w:r>
        <w:rPr>
          <w:rFonts w:hint="eastAsia"/>
        </w:rPr>
        <w:t>穗条要求</w:t>
      </w:r>
      <w:bookmarkEnd w:id="60"/>
    </w:p>
    <w:p>
      <w:pPr>
        <w:pStyle w:val="56"/>
        <w:ind w:firstLine="420"/>
      </w:pPr>
      <w:r>
        <w:rPr>
          <w:rFonts w:hint="eastAsia"/>
        </w:rPr>
        <w:t>选取健壮、无病虫害、无机械损伤的当年生嫩枝条作为插穗，插穗长10 cm～12 cm。插穗最下部枝条和叶片全部剪掉，留顶端1/3枝条，并剪短。下端剪成斜口，保证切口平滑。</w:t>
      </w:r>
    </w:p>
    <w:p>
      <w:pPr>
        <w:pStyle w:val="105"/>
        <w:spacing w:before="156" w:after="156"/>
      </w:pPr>
      <w:bookmarkStart w:id="61" w:name="_Toc189924679"/>
      <w:r>
        <w:rPr>
          <w:rFonts w:hint="eastAsia"/>
        </w:rPr>
        <w:t>穗条保存</w:t>
      </w:r>
      <w:bookmarkEnd w:id="61"/>
    </w:p>
    <w:p>
      <w:pPr>
        <w:pStyle w:val="56"/>
        <w:ind w:firstLine="420"/>
      </w:pPr>
      <w:r>
        <w:rPr>
          <w:rFonts w:hint="eastAsia"/>
        </w:rPr>
        <w:t>插穗剪取后，应及时将插穗竖直放入盛有清水的桶中。</w:t>
      </w:r>
    </w:p>
    <w:p>
      <w:pPr>
        <w:pStyle w:val="105"/>
        <w:spacing w:before="156" w:after="156"/>
      </w:pPr>
      <w:bookmarkStart w:id="62" w:name="_Toc189924680"/>
      <w:r>
        <w:rPr>
          <w:rFonts w:hint="eastAsia"/>
        </w:rPr>
        <w:t>插穗处理</w:t>
      </w:r>
      <w:bookmarkEnd w:id="62"/>
    </w:p>
    <w:p>
      <w:pPr>
        <w:pStyle w:val="56"/>
        <w:ind w:firstLine="420"/>
      </w:pPr>
      <w:r>
        <w:rPr>
          <w:rFonts w:hint="eastAsia"/>
        </w:rPr>
        <w:t>将剪好备用的插穗放进0.1%的多菌灵溶液中浸泡10 min灭菌处理。浸泡5 min～10 min后用清水清洗3遍。插穗滤水并待其基部水分稍干后应及时进行扦插，当天未扦插完的插穗，应用保鲜膜包裹后于0 ℃～4 ℃中保存待用，保存时间不要超过15 h。</w:t>
      </w:r>
    </w:p>
    <w:p>
      <w:pPr>
        <w:pStyle w:val="104"/>
        <w:spacing w:before="312" w:after="312"/>
        <w:rPr>
          <w:szCs w:val="21"/>
        </w:rPr>
      </w:pPr>
      <w:bookmarkStart w:id="63" w:name="_Toc189924681"/>
      <w:r>
        <w:rPr>
          <w:rFonts w:hint="eastAsia"/>
          <w:szCs w:val="21"/>
        </w:rPr>
        <w:t>扦插育苗温室要求</w:t>
      </w:r>
      <w:bookmarkEnd w:id="63"/>
    </w:p>
    <w:p>
      <w:pPr>
        <w:pStyle w:val="105"/>
        <w:spacing w:before="156" w:after="156"/>
      </w:pPr>
      <w:bookmarkStart w:id="64" w:name="_Toc189924682"/>
      <w:r>
        <w:rPr>
          <w:rFonts w:hint="eastAsia"/>
        </w:rPr>
        <w:t>空气湿度</w:t>
      </w:r>
      <w:bookmarkEnd w:id="64"/>
    </w:p>
    <w:p>
      <w:pPr>
        <w:pStyle w:val="56"/>
        <w:ind w:firstLine="420"/>
      </w:pPr>
      <w:r>
        <w:rPr>
          <w:rFonts w:hint="eastAsia"/>
        </w:rPr>
        <w:t>温室内的空气相对湿度应该保持在80%左右。</w:t>
      </w:r>
    </w:p>
    <w:p>
      <w:pPr>
        <w:pStyle w:val="105"/>
        <w:spacing w:before="156" w:after="156"/>
      </w:pPr>
      <w:bookmarkStart w:id="65" w:name="_Toc189924683"/>
      <w:r>
        <w:rPr>
          <w:rFonts w:hint="eastAsia"/>
        </w:rPr>
        <w:t>空气温度</w:t>
      </w:r>
      <w:bookmarkEnd w:id="65"/>
    </w:p>
    <w:p>
      <w:pPr>
        <w:pStyle w:val="56"/>
        <w:ind w:firstLine="420"/>
      </w:pPr>
      <w:r>
        <w:rPr>
          <w:rFonts w:hint="eastAsia"/>
        </w:rPr>
        <w:t>温室内的空气温度控制在22 ℃～30 ℃。</w:t>
      </w:r>
    </w:p>
    <w:p>
      <w:pPr>
        <w:pStyle w:val="105"/>
        <w:spacing w:before="156" w:after="156"/>
      </w:pPr>
      <w:bookmarkStart w:id="66" w:name="_Toc189924684"/>
      <w:r>
        <w:rPr>
          <w:rFonts w:hint="eastAsia"/>
        </w:rPr>
        <w:t>苗床规格</w:t>
      </w:r>
      <w:bookmarkEnd w:id="66"/>
    </w:p>
    <w:p>
      <w:pPr>
        <w:pStyle w:val="56"/>
        <w:ind w:firstLine="420"/>
      </w:pPr>
      <w:r>
        <w:rPr>
          <w:rFonts w:hint="eastAsia"/>
        </w:rPr>
        <w:t>苗床高30 cm～35 cm，宽1 m～1.2 m，长8 m～10 m，步道50 cm。苗床基部和四周每隔1.0 m开设排水孔。基部铺厚约5 cm的碎石块，上铺一层无纺布组成滤水层。</w:t>
      </w:r>
    </w:p>
    <w:p>
      <w:pPr>
        <w:pStyle w:val="105"/>
        <w:spacing w:before="156" w:after="156"/>
      </w:pPr>
      <w:bookmarkStart w:id="67" w:name="_Toc189924685"/>
      <w:r>
        <w:rPr>
          <w:rFonts w:hint="eastAsia"/>
        </w:rPr>
        <w:t>扦插穴盘</w:t>
      </w:r>
      <w:bookmarkEnd w:id="67"/>
    </w:p>
    <w:p>
      <w:pPr>
        <w:pStyle w:val="56"/>
        <w:ind w:firstLine="420"/>
      </w:pPr>
      <w:r>
        <w:rPr>
          <w:rFonts w:hint="eastAsia"/>
        </w:rPr>
        <w:t>使用穴盘进行扦插，穴盘使用50孔以下，孔径深度5 cm以上的常规穴盘。</w:t>
      </w:r>
    </w:p>
    <w:p>
      <w:pPr>
        <w:pStyle w:val="105"/>
        <w:spacing w:before="156" w:after="156"/>
      </w:pPr>
      <w:bookmarkStart w:id="68" w:name="_Toc189924686"/>
      <w:r>
        <w:rPr>
          <w:rFonts w:hint="eastAsia"/>
        </w:rPr>
        <w:t>扦插基质及消毒</w:t>
      </w:r>
      <w:bookmarkEnd w:id="68"/>
    </w:p>
    <w:p>
      <w:pPr>
        <w:pStyle w:val="56"/>
        <w:ind w:firstLine="420"/>
      </w:pPr>
      <w:r>
        <w:rPr>
          <w:rFonts w:hint="eastAsia"/>
        </w:rPr>
        <w:t>扦插基质采用V泥炭土：V珍珠岩=2：1的基质或使用V腐质土：V河沙=2：1的基质，将穴盘盛满基质后在扦插前1 d用1000倍多菌灵对基质进行消毒。基质湿度应稳定在50%～60%之间。</w:t>
      </w:r>
    </w:p>
    <w:p>
      <w:pPr>
        <w:pStyle w:val="104"/>
        <w:spacing w:before="312" w:after="312"/>
        <w:rPr>
          <w:szCs w:val="21"/>
        </w:rPr>
      </w:pPr>
      <w:bookmarkStart w:id="69" w:name="_Toc189924687"/>
      <w:r>
        <w:rPr>
          <w:rFonts w:hint="eastAsia"/>
          <w:szCs w:val="21"/>
        </w:rPr>
        <w:t>扦插技术</w:t>
      </w:r>
      <w:bookmarkEnd w:id="69"/>
    </w:p>
    <w:p>
      <w:pPr>
        <w:pStyle w:val="105"/>
        <w:spacing w:before="156" w:after="156"/>
      </w:pPr>
      <w:bookmarkStart w:id="70" w:name="_Toc189924688"/>
      <w:r>
        <w:rPr>
          <w:rFonts w:hint="eastAsia"/>
        </w:rPr>
        <w:t>扦插时间</w:t>
      </w:r>
      <w:bookmarkEnd w:id="70"/>
    </w:p>
    <w:p>
      <w:pPr>
        <w:pStyle w:val="56"/>
        <w:ind w:firstLine="420"/>
      </w:pPr>
      <w:r>
        <w:rPr>
          <w:rFonts w:hint="eastAsia"/>
        </w:rPr>
        <w:t>6月份～9月份。</w:t>
      </w:r>
    </w:p>
    <w:p>
      <w:pPr>
        <w:pStyle w:val="105"/>
        <w:spacing w:before="156" w:after="156"/>
      </w:pPr>
      <w:bookmarkStart w:id="71" w:name="_Toc189924689"/>
      <w:r>
        <w:rPr>
          <w:rFonts w:hint="eastAsia"/>
        </w:rPr>
        <w:t>扦插地点</w:t>
      </w:r>
      <w:bookmarkEnd w:id="71"/>
    </w:p>
    <w:p>
      <w:pPr>
        <w:pStyle w:val="56"/>
        <w:ind w:firstLine="420"/>
      </w:pPr>
      <w:r>
        <w:rPr>
          <w:rFonts w:hint="eastAsia"/>
        </w:rPr>
        <w:t>温室苗床。</w:t>
      </w:r>
    </w:p>
    <w:p>
      <w:pPr>
        <w:pStyle w:val="105"/>
        <w:spacing w:before="156" w:after="156"/>
      </w:pPr>
      <w:bookmarkStart w:id="72" w:name="_Toc189924690"/>
      <w:r>
        <w:rPr>
          <w:rFonts w:hint="eastAsia"/>
        </w:rPr>
        <w:t>扦插方法</w:t>
      </w:r>
      <w:bookmarkEnd w:id="72"/>
    </w:p>
    <w:p>
      <w:pPr>
        <w:pStyle w:val="56"/>
        <w:ind w:firstLine="420"/>
      </w:pPr>
      <w:r>
        <w:rPr>
          <w:rFonts w:hint="eastAsia"/>
        </w:rPr>
        <w:t>在整理好的苗床上，先用消过毒的玻璃棒竖直插孔，插孔深度约为3 cm～4 cm。将处理好的插穗插入孔中，插入深度为穗条的1/3～1/2，插后应随手轻轻捏压基部，使插穗与基质密切接触，扦插后应立即浇水以防止插穗失水。</w:t>
      </w:r>
    </w:p>
    <w:p>
      <w:pPr>
        <w:pStyle w:val="104"/>
        <w:spacing w:before="312" w:after="312"/>
        <w:rPr>
          <w:szCs w:val="21"/>
        </w:rPr>
      </w:pPr>
      <w:bookmarkStart w:id="73" w:name="_Toc189924691"/>
      <w:r>
        <w:rPr>
          <w:rFonts w:hint="eastAsia"/>
          <w:szCs w:val="21"/>
        </w:rPr>
        <w:t>插床管理</w:t>
      </w:r>
      <w:bookmarkEnd w:id="73"/>
    </w:p>
    <w:p>
      <w:pPr>
        <w:pStyle w:val="105"/>
        <w:spacing w:before="156" w:after="156"/>
      </w:pPr>
      <w:bookmarkStart w:id="74" w:name="_Toc189924692"/>
      <w:r>
        <w:rPr>
          <w:rFonts w:hint="eastAsia"/>
        </w:rPr>
        <w:t>水分管理</w:t>
      </w:r>
      <w:bookmarkEnd w:id="74"/>
    </w:p>
    <w:p>
      <w:pPr>
        <w:pStyle w:val="56"/>
        <w:ind w:firstLine="420"/>
      </w:pPr>
      <w:r>
        <w:rPr>
          <w:rFonts w:hint="eastAsia"/>
        </w:rPr>
        <w:t>用时控仪等具备自动化控制光照、灌溉、通风等设备运行时间的电子装置调控喷雾次数和喷雾量。插后前40 d，6～9月时上午9时至下午18时每隔1 h喷雾一次，喷雾时间为30 s，其余时间段晴天上午9时至下午18时每隔2 h喷雾一次，喷雾时间为30 s；插后40 d～60 d，喷雾次数减少，喷雾标准均为每隔2h喷一次，喷雾时间为30 s；插后60 d，喷雾次数再次减少为每隔4 h喷雾一次,喷雾时间为30 s。夜间和雨天停止喷雾。</w:t>
      </w:r>
    </w:p>
    <w:p>
      <w:pPr>
        <w:pStyle w:val="105"/>
        <w:spacing w:before="156" w:after="156"/>
      </w:pPr>
      <w:bookmarkStart w:id="75" w:name="_Toc189924693"/>
      <w:r>
        <w:rPr>
          <w:rFonts w:hint="eastAsia"/>
        </w:rPr>
        <w:t>温度管理</w:t>
      </w:r>
      <w:bookmarkEnd w:id="75"/>
    </w:p>
    <w:p>
      <w:pPr>
        <w:pStyle w:val="56"/>
        <w:ind w:firstLine="420"/>
      </w:pPr>
      <w:r>
        <w:rPr>
          <w:rFonts w:hint="eastAsia"/>
        </w:rPr>
        <w:t>扦插期间，气温控制在22 ℃～30 ℃，地温控制在22 ℃～25 ℃。</w:t>
      </w:r>
    </w:p>
    <w:p>
      <w:pPr>
        <w:pStyle w:val="105"/>
        <w:spacing w:before="156" w:after="156"/>
      </w:pPr>
      <w:bookmarkStart w:id="76" w:name="_Toc189924694"/>
      <w:r>
        <w:rPr>
          <w:rFonts w:hint="eastAsia"/>
        </w:rPr>
        <w:t>光照管理</w:t>
      </w:r>
      <w:bookmarkEnd w:id="76"/>
    </w:p>
    <w:p>
      <w:pPr>
        <w:pStyle w:val="56"/>
        <w:ind w:firstLine="420"/>
      </w:pPr>
      <w:r>
        <w:rPr>
          <w:rFonts w:hint="eastAsia"/>
        </w:rPr>
        <w:t>6～9月晴天上午10时之后至下午4时之前应打开遮阳网，温室光照强度应控制在2000 Lux～3000 Lux。</w:t>
      </w:r>
    </w:p>
    <w:p>
      <w:pPr>
        <w:pStyle w:val="105"/>
        <w:spacing w:before="156" w:after="156"/>
      </w:pPr>
      <w:bookmarkStart w:id="77" w:name="_Toc189924695"/>
      <w:r>
        <w:rPr>
          <w:rFonts w:hint="eastAsia"/>
        </w:rPr>
        <w:t>消毒管理</w:t>
      </w:r>
      <w:bookmarkEnd w:id="77"/>
    </w:p>
    <w:p>
      <w:pPr>
        <w:pStyle w:val="56"/>
        <w:ind w:firstLine="420"/>
      </w:pPr>
      <w:r>
        <w:rPr>
          <w:rFonts w:hint="eastAsia"/>
        </w:rPr>
        <w:t>扦插后应定期喷施消毒剂，发现病株应及时拔除。每隔7 d～10 d喷洒80%的可湿性多菌灵粉剂700倍～800倍溶液1次，喷药须在傍晚停止喷雾时进行。苗木全部生根后停止消毒。</w:t>
      </w:r>
    </w:p>
    <w:p>
      <w:pPr>
        <w:pStyle w:val="105"/>
        <w:spacing w:before="156" w:after="156"/>
      </w:pPr>
      <w:bookmarkStart w:id="78" w:name="_Toc189924696"/>
      <w:r>
        <w:rPr>
          <w:rFonts w:hint="eastAsia"/>
        </w:rPr>
        <w:t>叶面追肥</w:t>
      </w:r>
      <w:bookmarkEnd w:id="78"/>
    </w:p>
    <w:p>
      <w:pPr>
        <w:pStyle w:val="56"/>
        <w:ind w:firstLine="420"/>
      </w:pPr>
      <w:r>
        <w:rPr>
          <w:rFonts w:hint="eastAsia"/>
        </w:rPr>
        <w:t>扦插10 d后，每隔5 d～7 d喷施0.2%尿素和0.3%磷酸二氢钾的混合营养液进行叶面追肥。叶面追肥在傍晚停止喷雾后进行。插穗全部生根后停止叶面追肥。</w:t>
      </w:r>
    </w:p>
    <w:p>
      <w:pPr>
        <w:pStyle w:val="104"/>
        <w:spacing w:before="312" w:after="312"/>
        <w:rPr>
          <w:szCs w:val="21"/>
        </w:rPr>
      </w:pPr>
      <w:bookmarkStart w:id="79" w:name="_Toc189924697"/>
      <w:r>
        <w:rPr>
          <w:rFonts w:hint="eastAsia"/>
          <w:szCs w:val="21"/>
        </w:rPr>
        <w:t>移栽与炼苗</w:t>
      </w:r>
      <w:bookmarkEnd w:id="79"/>
    </w:p>
    <w:p>
      <w:pPr>
        <w:pStyle w:val="105"/>
        <w:spacing w:before="156" w:after="156"/>
      </w:pPr>
      <w:bookmarkStart w:id="80" w:name="_Toc189924698"/>
      <w:r>
        <w:rPr>
          <w:rFonts w:hint="eastAsia"/>
        </w:rPr>
        <w:t>移栽时间</w:t>
      </w:r>
      <w:bookmarkEnd w:id="80"/>
    </w:p>
    <w:p>
      <w:pPr>
        <w:pStyle w:val="56"/>
        <w:ind w:firstLine="420"/>
      </w:pPr>
      <w:r>
        <w:rPr>
          <w:rFonts w:hint="eastAsia"/>
        </w:rPr>
        <w:t>扦插150 d后。</w:t>
      </w:r>
    </w:p>
    <w:p>
      <w:pPr>
        <w:pStyle w:val="105"/>
        <w:spacing w:before="156" w:after="156"/>
      </w:pPr>
      <w:bookmarkStart w:id="81" w:name="_Toc189924699"/>
      <w:r>
        <w:rPr>
          <w:rFonts w:hint="eastAsia"/>
        </w:rPr>
        <w:t>移栽基质</w:t>
      </w:r>
      <w:bookmarkEnd w:id="81"/>
    </w:p>
    <w:p>
      <w:pPr>
        <w:pStyle w:val="56"/>
        <w:ind w:firstLine="420"/>
      </w:pPr>
      <w:r>
        <w:rPr>
          <w:rFonts w:hint="eastAsia"/>
        </w:rPr>
        <w:t>将草炭：珍珠岩=2：1的比例混合均匀，并用80%的可湿性多菌灵粉剂700倍～800倍溶液喷洒均匀。基质湿度约70%左右即用手能捏成团，手松开即散。</w:t>
      </w:r>
    </w:p>
    <w:p>
      <w:pPr>
        <w:pStyle w:val="105"/>
        <w:spacing w:before="156" w:after="156"/>
      </w:pPr>
      <w:bookmarkStart w:id="82" w:name="_Toc189924700"/>
      <w:r>
        <w:rPr>
          <w:rFonts w:hint="eastAsia"/>
        </w:rPr>
        <w:t>移栽前处理</w:t>
      </w:r>
      <w:bookmarkEnd w:id="82"/>
    </w:p>
    <w:p>
      <w:pPr>
        <w:pStyle w:val="56"/>
        <w:ind w:firstLine="420"/>
      </w:pPr>
      <w:r>
        <w:rPr>
          <w:rFonts w:hint="eastAsia"/>
        </w:rPr>
        <w:t>移栽前15 d穴盘苗停止浇水，进行干燥处理，让根系与基质抱团。</w:t>
      </w:r>
    </w:p>
    <w:p>
      <w:pPr>
        <w:pStyle w:val="105"/>
        <w:spacing w:before="156" w:after="156"/>
      </w:pPr>
      <w:bookmarkStart w:id="83" w:name="_Toc189924701"/>
      <w:r>
        <w:rPr>
          <w:rFonts w:hint="eastAsia"/>
        </w:rPr>
        <w:t>移栽</w:t>
      </w:r>
      <w:bookmarkEnd w:id="83"/>
    </w:p>
    <w:p>
      <w:pPr>
        <w:pStyle w:val="56"/>
        <w:ind w:firstLine="420"/>
      </w:pPr>
      <w:r>
        <w:rPr>
          <w:rFonts w:hint="eastAsia"/>
        </w:rPr>
        <w:t>将抱团根系起苗后移栽到1加仑的加仑盆中，起苗时要做到少伤根，保持根系完整和不折断苗干。移栽前须剪去过长根系，根长控制在12 cm内，移栽时将基质抱团根系平展放入容器中，移栽深度为4 cm～6 cm，并压实。移栽后应立即浇透水一次，后期浇水总体原则为基质不干不浇，浇则要透。</w:t>
      </w:r>
    </w:p>
    <w:p>
      <w:pPr>
        <w:pStyle w:val="105"/>
        <w:spacing w:before="156" w:after="156"/>
      </w:pPr>
      <w:bookmarkStart w:id="84" w:name="_Toc189924702"/>
      <w:r>
        <w:rPr>
          <w:rFonts w:hint="eastAsia"/>
        </w:rPr>
        <w:t>炼苗</w:t>
      </w:r>
      <w:bookmarkEnd w:id="84"/>
    </w:p>
    <w:p>
      <w:pPr>
        <w:pStyle w:val="56"/>
        <w:ind w:firstLine="420"/>
      </w:pPr>
      <w:r>
        <w:rPr>
          <w:rFonts w:hint="eastAsia"/>
        </w:rPr>
        <w:t>炼苗前60 d，避免阳光直射苗木，用遮光网覆盖，60 d后，撤除遮光网。炼苗区的苗木的管理，参照LY/T 1000容器育苗技术的7.6炼苗操作。</w:t>
      </w:r>
    </w:p>
    <w:p>
      <w:pPr>
        <w:pStyle w:val="104"/>
        <w:spacing w:before="312" w:after="312"/>
        <w:rPr>
          <w:szCs w:val="21"/>
        </w:rPr>
      </w:pPr>
      <w:bookmarkStart w:id="85" w:name="_Toc189924703"/>
      <w:r>
        <w:rPr>
          <w:rFonts w:hint="eastAsia"/>
          <w:szCs w:val="21"/>
        </w:rPr>
        <w:t>苗木出圃</w:t>
      </w:r>
      <w:bookmarkEnd w:id="85"/>
    </w:p>
    <w:p>
      <w:pPr>
        <w:pStyle w:val="105"/>
        <w:spacing w:before="156" w:after="156"/>
      </w:pPr>
      <w:bookmarkStart w:id="86" w:name="_Toc189924704"/>
      <w:r>
        <w:rPr>
          <w:rFonts w:hint="eastAsia"/>
        </w:rPr>
        <w:t>质量分级</w:t>
      </w:r>
      <w:bookmarkEnd w:id="86"/>
    </w:p>
    <w:p>
      <w:pPr>
        <w:pStyle w:val="56"/>
        <w:ind w:firstLine="420"/>
      </w:pPr>
      <w:r>
        <w:rPr>
          <w:rFonts w:hint="eastAsia"/>
        </w:rPr>
        <w:t>苗木质量的检测方法和检验规则按GB 6000的4 苗木质量等级规定执行。巨柏扦插苗的质量分级见附录A。</w:t>
      </w:r>
    </w:p>
    <w:p>
      <w:pPr>
        <w:pStyle w:val="105"/>
        <w:spacing w:before="156" w:after="156"/>
      </w:pPr>
      <w:bookmarkStart w:id="87" w:name="_Toc189924705"/>
      <w:r>
        <w:rPr>
          <w:rFonts w:hint="eastAsia"/>
        </w:rPr>
        <w:t>操作要求</w:t>
      </w:r>
      <w:bookmarkEnd w:id="87"/>
    </w:p>
    <w:p>
      <w:pPr>
        <w:pStyle w:val="56"/>
        <w:ind w:firstLine="420"/>
      </w:pPr>
      <w:r>
        <w:rPr>
          <w:rFonts w:hint="eastAsia"/>
        </w:rPr>
        <w:t>起苗后应立即在蔽荫、蔽风处选苗、分级、统计产量等。</w:t>
      </w:r>
    </w:p>
    <w:p>
      <w:pPr>
        <w:pStyle w:val="104"/>
        <w:spacing w:before="312" w:after="312"/>
        <w:rPr>
          <w:szCs w:val="21"/>
        </w:rPr>
      </w:pPr>
      <w:bookmarkStart w:id="88" w:name="_Toc189924706"/>
      <w:r>
        <w:rPr>
          <w:rFonts w:hint="eastAsia"/>
          <w:szCs w:val="21"/>
        </w:rPr>
        <w:t>建档</w:t>
      </w:r>
      <w:bookmarkEnd w:id="88"/>
    </w:p>
    <w:p>
      <w:pPr>
        <w:pStyle w:val="105"/>
        <w:spacing w:before="156" w:after="156"/>
      </w:pPr>
      <w:bookmarkStart w:id="89" w:name="_Toc189924707"/>
      <w:r>
        <w:rPr>
          <w:rFonts w:hint="eastAsia"/>
        </w:rPr>
        <w:t>档案内容</w:t>
      </w:r>
      <w:bookmarkEnd w:id="89"/>
    </w:p>
    <w:p>
      <w:pPr>
        <w:pStyle w:val="174"/>
        <w:numPr>
          <w:ilvl w:val="0"/>
          <w:numId w:val="32"/>
        </w:numPr>
      </w:pPr>
      <w:r>
        <w:rPr>
          <w:rFonts w:hint="eastAsia"/>
        </w:rPr>
        <w:t>扦插温室基本情况</w:t>
      </w:r>
    </w:p>
    <w:p>
      <w:pPr>
        <w:pStyle w:val="174"/>
        <w:numPr>
          <w:ilvl w:val="0"/>
          <w:numId w:val="32"/>
        </w:numPr>
      </w:pPr>
      <w:r>
        <w:rPr>
          <w:rFonts w:hint="eastAsia"/>
        </w:rPr>
        <w:t>扦插育苗技术及管理措施、苗木产量质量、苗木成本。</w:t>
      </w:r>
    </w:p>
    <w:p>
      <w:pPr>
        <w:pStyle w:val="174"/>
        <w:numPr>
          <w:ilvl w:val="0"/>
          <w:numId w:val="32"/>
        </w:numPr>
      </w:pPr>
      <w:r>
        <w:rPr>
          <w:rFonts w:hint="eastAsia"/>
        </w:rPr>
        <w:t>各项试验设计、病虫害、灾害调查。</w:t>
      </w:r>
    </w:p>
    <w:p>
      <w:pPr>
        <w:pStyle w:val="105"/>
        <w:spacing w:before="156" w:after="156"/>
      </w:pPr>
      <w:bookmarkStart w:id="90" w:name="_Toc189924708"/>
      <w:r>
        <w:rPr>
          <w:rFonts w:hint="eastAsia"/>
        </w:rPr>
        <w:t>档案记载和保存</w:t>
      </w:r>
      <w:bookmarkEnd w:id="90"/>
    </w:p>
    <w:p>
      <w:pPr>
        <w:pStyle w:val="56"/>
        <w:ind w:firstLine="420"/>
      </w:pPr>
      <w:r>
        <w:rPr>
          <w:rFonts w:hint="eastAsia"/>
        </w:rPr>
        <w:t>应指定专人记录并保存，积累数据，及时分析，为提高扦插育苗技术和经营管理水平提供依据。</w:t>
      </w:r>
    </w:p>
    <w:p>
      <w:pPr>
        <w:pStyle w:val="56"/>
        <w:ind w:firstLine="420"/>
      </w:pP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198"/>
        <w:rPr>
          <w:rFonts w:hint="eastAsia"/>
        </w:rPr>
      </w:pPr>
      <w:bookmarkStart w:id="91" w:name="BookMark5"/>
    </w:p>
    <w:p>
      <w:pPr>
        <w:pStyle w:val="199"/>
      </w:pPr>
    </w:p>
    <w:p>
      <w:pPr>
        <w:pStyle w:val="76"/>
        <w:spacing w:after="156"/>
      </w:pPr>
      <w:r>
        <w:br w:type="textWrapping"/>
      </w:r>
      <w:bookmarkStart w:id="92" w:name="_Toc189924709"/>
      <w:r>
        <w:rPr>
          <w:rFonts w:hint="eastAsia"/>
        </w:rPr>
        <w:t>（规范性）</w:t>
      </w:r>
      <w:r>
        <w:br w:type="textWrapping"/>
      </w:r>
      <w:r>
        <w:rPr>
          <w:rFonts w:hint="eastAsia"/>
        </w:rPr>
        <w:t>质量等级</w:t>
      </w:r>
      <w:bookmarkEnd w:id="92"/>
      <w:r>
        <w:rPr>
          <w:rFonts w:hint="eastAsia"/>
        </w:rPr>
        <w:t>表</w:t>
      </w:r>
    </w:p>
    <w:p>
      <w:pPr>
        <w:pStyle w:val="77"/>
        <w:spacing w:before="156" w:after="156"/>
      </w:pPr>
      <w:r>
        <w:rPr>
          <w:rFonts w:hint="eastAsia"/>
        </w:rPr>
        <w:t>质量等级表</w:t>
      </w:r>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61"/>
        <w:gridCol w:w="1561"/>
        <w:gridCol w:w="1562"/>
        <w:gridCol w:w="1564"/>
        <w:gridCol w:w="1564"/>
        <w:gridCol w:w="15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833" w:type="pct"/>
            <w:tcBorders>
              <w:top w:val="single" w:color="auto" w:sz="8" w:space="0"/>
              <w:bottom w:val="single" w:color="auto" w:sz="8" w:space="0"/>
            </w:tcBorders>
            <w:shd w:val="clear" w:color="auto" w:fill="auto"/>
            <w:vAlign w:val="center"/>
          </w:tcPr>
          <w:p>
            <w:pPr>
              <w:pStyle w:val="178"/>
            </w:pPr>
            <w:r>
              <w:t>级别</w:t>
            </w:r>
          </w:p>
        </w:tc>
        <w:tc>
          <w:tcPr>
            <w:tcW w:w="833" w:type="pct"/>
            <w:tcBorders>
              <w:top w:val="single" w:color="auto" w:sz="8" w:space="0"/>
              <w:bottom w:val="single" w:color="auto" w:sz="8" w:space="0"/>
            </w:tcBorders>
            <w:shd w:val="clear" w:color="auto" w:fill="auto"/>
            <w:vAlign w:val="center"/>
          </w:tcPr>
          <w:p>
            <w:pPr>
              <w:pStyle w:val="178"/>
            </w:pPr>
            <w:r>
              <w:t>地径（cm）</w:t>
            </w:r>
          </w:p>
        </w:tc>
        <w:tc>
          <w:tcPr>
            <w:tcW w:w="833" w:type="pct"/>
            <w:tcBorders>
              <w:top w:val="single" w:color="auto" w:sz="8" w:space="0"/>
              <w:bottom w:val="single" w:color="auto" w:sz="8" w:space="0"/>
            </w:tcBorders>
            <w:shd w:val="clear" w:color="auto" w:fill="auto"/>
            <w:vAlign w:val="center"/>
          </w:tcPr>
          <w:p>
            <w:pPr>
              <w:pStyle w:val="178"/>
            </w:pPr>
            <w:r>
              <w:t>苗高（cm）</w:t>
            </w:r>
          </w:p>
        </w:tc>
        <w:tc>
          <w:tcPr>
            <w:tcW w:w="834" w:type="pct"/>
            <w:tcBorders>
              <w:top w:val="single" w:color="auto" w:sz="8" w:space="0"/>
              <w:bottom w:val="single" w:color="auto" w:sz="8" w:space="0"/>
            </w:tcBorders>
            <w:shd w:val="clear" w:color="auto" w:fill="auto"/>
            <w:vAlign w:val="center"/>
          </w:tcPr>
          <w:p>
            <w:pPr>
              <w:pStyle w:val="178"/>
            </w:pPr>
            <w:r>
              <w:rPr>
                <w:rFonts w:hint="eastAsia"/>
              </w:rPr>
              <w:t>根数</w:t>
            </w:r>
          </w:p>
        </w:tc>
        <w:tc>
          <w:tcPr>
            <w:tcW w:w="834" w:type="pct"/>
            <w:tcBorders>
              <w:top w:val="single" w:color="auto" w:sz="8" w:space="0"/>
              <w:bottom w:val="single" w:color="auto" w:sz="8" w:space="0"/>
            </w:tcBorders>
            <w:shd w:val="clear" w:color="auto" w:fill="auto"/>
            <w:vAlign w:val="center"/>
          </w:tcPr>
          <w:p>
            <w:pPr>
              <w:pStyle w:val="178"/>
            </w:pPr>
            <w:r>
              <w:t>根幅（cm）</w:t>
            </w:r>
          </w:p>
        </w:tc>
        <w:tc>
          <w:tcPr>
            <w:tcW w:w="834" w:type="pct"/>
            <w:tcBorders>
              <w:top w:val="single" w:color="auto" w:sz="8" w:space="0"/>
              <w:bottom w:val="single" w:color="auto" w:sz="8" w:space="0"/>
            </w:tcBorders>
            <w:shd w:val="clear" w:color="auto" w:fill="auto"/>
            <w:vAlign w:val="center"/>
          </w:tcPr>
          <w:p>
            <w:pPr>
              <w:pStyle w:val="178"/>
            </w:pPr>
            <w: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3" w:type="pct"/>
            <w:shd w:val="clear" w:color="auto" w:fill="auto"/>
            <w:vAlign w:val="center"/>
          </w:tcPr>
          <w:p>
            <w:pPr>
              <w:pStyle w:val="178"/>
            </w:pPr>
            <w:r>
              <w:t>Ⅰ</w:t>
            </w:r>
          </w:p>
        </w:tc>
        <w:tc>
          <w:tcPr>
            <w:tcW w:w="833" w:type="pct"/>
            <w:shd w:val="clear" w:color="auto" w:fill="auto"/>
            <w:vAlign w:val="center"/>
          </w:tcPr>
          <w:p>
            <w:pPr>
              <w:pStyle w:val="178"/>
            </w:pPr>
            <w:r>
              <w:t>≥0.</w:t>
            </w:r>
            <w:r>
              <w:rPr>
                <w:rFonts w:hint="eastAsia"/>
              </w:rPr>
              <w:t>30</w:t>
            </w:r>
          </w:p>
        </w:tc>
        <w:tc>
          <w:tcPr>
            <w:tcW w:w="833" w:type="pct"/>
            <w:shd w:val="clear" w:color="auto" w:fill="auto"/>
            <w:vAlign w:val="center"/>
          </w:tcPr>
          <w:p>
            <w:pPr>
              <w:pStyle w:val="178"/>
            </w:pPr>
            <w:r>
              <w:t>≥1</w:t>
            </w:r>
            <w:r>
              <w:rPr>
                <w:rFonts w:hint="eastAsia"/>
              </w:rPr>
              <w:t>5</w:t>
            </w:r>
          </w:p>
        </w:tc>
        <w:tc>
          <w:tcPr>
            <w:tcW w:w="834" w:type="pct"/>
            <w:shd w:val="clear" w:color="auto" w:fill="auto"/>
            <w:vAlign w:val="center"/>
          </w:tcPr>
          <w:p>
            <w:pPr>
              <w:pStyle w:val="178"/>
            </w:pPr>
            <w:r>
              <w:t>≥5</w:t>
            </w:r>
          </w:p>
        </w:tc>
        <w:tc>
          <w:tcPr>
            <w:tcW w:w="834" w:type="pct"/>
            <w:shd w:val="clear" w:color="auto" w:fill="auto"/>
            <w:vAlign w:val="center"/>
          </w:tcPr>
          <w:p>
            <w:pPr>
              <w:pStyle w:val="178"/>
            </w:pPr>
            <w:r>
              <w:t>≥9</w:t>
            </w:r>
          </w:p>
        </w:tc>
        <w:tc>
          <w:tcPr>
            <w:tcW w:w="834" w:type="pct"/>
            <w:vMerge w:val="restart"/>
            <w:shd w:val="clear" w:color="auto" w:fill="auto"/>
            <w:vAlign w:val="center"/>
          </w:tcPr>
          <w:p>
            <w:pPr>
              <w:pStyle w:val="178"/>
            </w:pPr>
            <w:r>
              <w:t>地径、苗高不属于同一等级时，以地径所属级别为准。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833" w:type="pct"/>
            <w:shd w:val="clear" w:color="auto" w:fill="auto"/>
            <w:vAlign w:val="center"/>
          </w:tcPr>
          <w:p>
            <w:pPr>
              <w:pStyle w:val="178"/>
            </w:pPr>
            <w:r>
              <w:t>Ⅱ</w:t>
            </w:r>
          </w:p>
        </w:tc>
        <w:tc>
          <w:tcPr>
            <w:tcW w:w="833" w:type="pct"/>
            <w:shd w:val="clear" w:color="auto" w:fill="auto"/>
            <w:vAlign w:val="center"/>
          </w:tcPr>
          <w:p>
            <w:pPr>
              <w:pStyle w:val="178"/>
            </w:pPr>
            <w:r>
              <w:t>0.</w:t>
            </w:r>
            <w:r>
              <w:rPr>
                <w:rFonts w:hint="eastAsia"/>
              </w:rPr>
              <w:t>15</w:t>
            </w:r>
            <w:r>
              <w:t>～0.</w:t>
            </w:r>
            <w:r>
              <w:rPr>
                <w:rFonts w:hint="eastAsia"/>
              </w:rPr>
              <w:t>30</w:t>
            </w:r>
          </w:p>
        </w:tc>
        <w:tc>
          <w:tcPr>
            <w:tcW w:w="833" w:type="pct"/>
            <w:shd w:val="clear" w:color="auto" w:fill="auto"/>
            <w:vAlign w:val="center"/>
          </w:tcPr>
          <w:p>
            <w:pPr>
              <w:pStyle w:val="178"/>
            </w:pPr>
            <w:r>
              <w:t>6～1</w:t>
            </w:r>
            <w:r>
              <w:rPr>
                <w:rFonts w:hint="eastAsia"/>
              </w:rPr>
              <w:t>5</w:t>
            </w:r>
          </w:p>
        </w:tc>
        <w:tc>
          <w:tcPr>
            <w:tcW w:w="834" w:type="pct"/>
            <w:shd w:val="clear" w:color="auto" w:fill="auto"/>
            <w:vAlign w:val="center"/>
          </w:tcPr>
          <w:p>
            <w:pPr>
              <w:pStyle w:val="178"/>
            </w:pPr>
            <w:r>
              <w:t>3～5</w:t>
            </w:r>
          </w:p>
        </w:tc>
        <w:tc>
          <w:tcPr>
            <w:tcW w:w="834" w:type="pct"/>
            <w:shd w:val="clear" w:color="auto" w:fill="auto"/>
            <w:vAlign w:val="center"/>
          </w:tcPr>
          <w:p>
            <w:pPr>
              <w:pStyle w:val="178"/>
            </w:pPr>
            <w:r>
              <w:t>5～9</w:t>
            </w:r>
          </w:p>
        </w:tc>
        <w:tc>
          <w:tcPr>
            <w:tcW w:w="834" w:type="pct"/>
            <w:vMerge w:val="continue"/>
            <w:shd w:val="clear" w:color="auto" w:fill="auto"/>
            <w:vAlign w:val="center"/>
          </w:tcPr>
          <w:p>
            <w:pPr>
              <w:pStyle w:val="178"/>
            </w:pPr>
          </w:p>
        </w:tc>
      </w:tr>
    </w:tbl>
    <w:p>
      <w:pPr>
        <w:pStyle w:val="56"/>
        <w:ind w:firstLine="420"/>
      </w:pPr>
    </w:p>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rPr>
          <w:rFonts w:hint="eastAsia"/>
        </w:rPr>
      </w:pPr>
    </w:p>
    <w:p>
      <w:pPr>
        <w:pStyle w:val="199"/>
      </w:pPr>
    </w:p>
    <w:p>
      <w:pPr>
        <w:pStyle w:val="76"/>
        <w:spacing w:after="156"/>
      </w:pPr>
      <w:r>
        <w:br w:type="textWrapping"/>
      </w:r>
      <w:bookmarkStart w:id="93" w:name="_Toc189924710"/>
      <w:r>
        <w:rPr>
          <w:rFonts w:hint="eastAsia"/>
        </w:rPr>
        <w:t>（规范性）</w:t>
      </w:r>
      <w:r>
        <w:br w:type="textWrapping"/>
      </w:r>
      <w:r>
        <w:rPr>
          <w:rFonts w:hint="eastAsia"/>
        </w:rPr>
        <w:t>生产计划</w:t>
      </w:r>
      <w:bookmarkEnd w:id="93"/>
      <w:r>
        <w:rPr>
          <w:rFonts w:hint="eastAsia"/>
        </w:rPr>
        <w:t>表</w:t>
      </w:r>
    </w:p>
    <w:p>
      <w:pPr>
        <w:pStyle w:val="77"/>
        <w:spacing w:before="156" w:after="156"/>
      </w:pPr>
      <w:r>
        <w:rPr>
          <w:rFonts w:hint="eastAsia"/>
        </w:rPr>
        <w:t>生产计划表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78"/>
        <w:gridCol w:w="778"/>
        <w:gridCol w:w="777"/>
        <w:gridCol w:w="777"/>
        <w:gridCol w:w="778"/>
        <w:gridCol w:w="778"/>
        <w:gridCol w:w="778"/>
        <w:gridCol w:w="778"/>
        <w:gridCol w:w="778"/>
        <w:gridCol w:w="778"/>
        <w:gridCol w:w="778"/>
        <w:gridCol w:w="7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4666" w:type="dxa"/>
            <w:gridSpan w:val="6"/>
            <w:tcBorders>
              <w:top w:val="single" w:color="auto" w:sz="8" w:space="0"/>
              <w:bottom w:val="single" w:color="auto" w:sz="8" w:space="0"/>
            </w:tcBorders>
            <w:shd w:val="clear" w:color="auto" w:fill="auto"/>
            <w:vAlign w:val="center"/>
          </w:tcPr>
          <w:p>
            <w:pPr>
              <w:pStyle w:val="178"/>
            </w:pPr>
            <w:r>
              <w:rPr>
                <w:rFonts w:hint="eastAsia"/>
              </w:rPr>
              <w:t>上年完成情况</w:t>
            </w:r>
          </w:p>
        </w:tc>
        <w:tc>
          <w:tcPr>
            <w:tcW w:w="4668" w:type="dxa"/>
            <w:gridSpan w:val="6"/>
            <w:tcBorders>
              <w:top w:val="single" w:color="auto" w:sz="8" w:space="0"/>
              <w:bottom w:val="single" w:color="auto" w:sz="8" w:space="0"/>
            </w:tcBorders>
            <w:shd w:val="clear" w:color="auto" w:fill="auto"/>
            <w:vAlign w:val="center"/>
          </w:tcPr>
          <w:p>
            <w:pPr>
              <w:pStyle w:val="178"/>
            </w:pPr>
            <w:r>
              <w:rPr>
                <w:rFonts w:hint="eastAsia"/>
              </w:rPr>
              <w:t>本年育苗计划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vMerge w:val="restart"/>
            <w:tcBorders>
              <w:top w:val="single" w:color="auto" w:sz="8" w:space="0"/>
            </w:tcBorders>
            <w:shd w:val="clear" w:color="auto" w:fill="auto"/>
          </w:tcPr>
          <w:p>
            <w:pPr>
              <w:pStyle w:val="178"/>
            </w:pPr>
            <w:r>
              <w:rPr>
                <w:rFonts w:hint="eastAsia"/>
              </w:rPr>
              <w:t>技术措施</w:t>
            </w:r>
          </w:p>
        </w:tc>
        <w:tc>
          <w:tcPr>
            <w:tcW w:w="778" w:type="dxa"/>
            <w:vMerge w:val="restart"/>
            <w:tcBorders>
              <w:top w:val="single" w:color="auto" w:sz="8" w:space="0"/>
            </w:tcBorders>
            <w:shd w:val="clear" w:color="auto" w:fill="auto"/>
          </w:tcPr>
          <w:p>
            <w:pPr>
              <w:pStyle w:val="178"/>
            </w:pPr>
            <w:r>
              <w:rPr>
                <w:rFonts w:hint="eastAsia"/>
              </w:rPr>
              <w:t>面积（hm</w:t>
            </w:r>
            <w:r>
              <w:rPr>
                <w:rFonts w:hint="eastAsia"/>
                <w:vertAlign w:val="superscript"/>
              </w:rPr>
              <w:t>2</w:t>
            </w:r>
            <w:r>
              <w:rPr>
                <w:rFonts w:hint="eastAsia"/>
              </w:rPr>
              <w:t>）</w:t>
            </w:r>
          </w:p>
        </w:tc>
        <w:tc>
          <w:tcPr>
            <w:tcW w:w="2332" w:type="dxa"/>
            <w:gridSpan w:val="3"/>
            <w:tcBorders>
              <w:top w:val="single" w:color="auto" w:sz="8" w:space="0"/>
            </w:tcBorders>
            <w:shd w:val="clear" w:color="auto" w:fill="auto"/>
            <w:vAlign w:val="center"/>
          </w:tcPr>
          <w:p>
            <w:pPr>
              <w:pStyle w:val="178"/>
            </w:pPr>
            <w:r>
              <w:rPr>
                <w:rFonts w:hint="eastAsia"/>
              </w:rPr>
              <w:t>产苗量</w:t>
            </w:r>
          </w:p>
        </w:tc>
        <w:tc>
          <w:tcPr>
            <w:tcW w:w="778" w:type="dxa"/>
            <w:vMerge w:val="restart"/>
            <w:tcBorders>
              <w:top w:val="single" w:color="auto" w:sz="8" w:space="0"/>
            </w:tcBorders>
            <w:shd w:val="clear" w:color="auto" w:fill="auto"/>
            <w:vAlign w:val="center"/>
          </w:tcPr>
          <w:p>
            <w:pPr>
              <w:pStyle w:val="178"/>
            </w:pPr>
            <w:r>
              <w:rPr>
                <w:rFonts w:hint="eastAsia"/>
              </w:rPr>
              <w:t>出圃苗木平均高（cm）</w:t>
            </w:r>
          </w:p>
        </w:tc>
        <w:tc>
          <w:tcPr>
            <w:tcW w:w="778" w:type="dxa"/>
            <w:vMerge w:val="restart"/>
            <w:tcBorders>
              <w:top w:val="single" w:color="auto" w:sz="8" w:space="0"/>
            </w:tcBorders>
            <w:shd w:val="clear" w:color="auto" w:fill="auto"/>
          </w:tcPr>
          <w:p>
            <w:pPr>
              <w:pStyle w:val="178"/>
            </w:pPr>
            <w:r>
              <w:rPr>
                <w:rFonts w:hint="eastAsia"/>
              </w:rPr>
              <w:t>技术措施</w:t>
            </w:r>
          </w:p>
        </w:tc>
        <w:tc>
          <w:tcPr>
            <w:tcW w:w="778" w:type="dxa"/>
            <w:vMerge w:val="restart"/>
            <w:tcBorders>
              <w:top w:val="single" w:color="auto" w:sz="8" w:space="0"/>
            </w:tcBorders>
            <w:shd w:val="clear" w:color="auto" w:fill="auto"/>
          </w:tcPr>
          <w:p>
            <w:pPr>
              <w:pStyle w:val="178"/>
            </w:pPr>
            <w:r>
              <w:rPr>
                <w:rFonts w:hint="eastAsia"/>
              </w:rPr>
              <w:t>面积（hm</w:t>
            </w:r>
            <w:r>
              <w:rPr>
                <w:rFonts w:hint="eastAsia"/>
                <w:vertAlign w:val="superscript"/>
              </w:rPr>
              <w:t>2</w:t>
            </w:r>
            <w:r>
              <w:rPr>
                <w:rFonts w:hint="eastAsia"/>
              </w:rPr>
              <w:t>）</w:t>
            </w:r>
          </w:p>
        </w:tc>
        <w:tc>
          <w:tcPr>
            <w:tcW w:w="2334" w:type="dxa"/>
            <w:gridSpan w:val="3"/>
            <w:tcBorders>
              <w:top w:val="single" w:color="auto" w:sz="8" w:space="0"/>
            </w:tcBorders>
            <w:shd w:val="clear" w:color="auto" w:fill="auto"/>
            <w:vAlign w:val="center"/>
          </w:tcPr>
          <w:p>
            <w:pPr>
              <w:pStyle w:val="178"/>
            </w:pPr>
            <w:r>
              <w:rPr>
                <w:rFonts w:hint="eastAsia"/>
              </w:rPr>
              <w:t>产苗量</w:t>
            </w:r>
          </w:p>
        </w:tc>
        <w:tc>
          <w:tcPr>
            <w:tcW w:w="778" w:type="dxa"/>
            <w:vMerge w:val="restart"/>
            <w:tcBorders>
              <w:top w:val="single" w:color="auto" w:sz="8" w:space="0"/>
            </w:tcBorders>
            <w:shd w:val="clear" w:color="auto" w:fill="auto"/>
            <w:vAlign w:val="center"/>
          </w:tcPr>
          <w:p>
            <w:pPr>
              <w:pStyle w:val="178"/>
            </w:pPr>
            <w:r>
              <w:rPr>
                <w:rFonts w:hint="eastAsia"/>
              </w:rPr>
              <w:t>出圃苗木平均高（cm）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vMerge w:val="continue"/>
            <w:shd w:val="clear" w:color="auto" w:fill="auto"/>
            <w:vAlign w:val="center"/>
          </w:tcPr>
          <w:p>
            <w:pPr>
              <w:pStyle w:val="178"/>
            </w:pPr>
          </w:p>
        </w:tc>
        <w:tc>
          <w:tcPr>
            <w:tcW w:w="778" w:type="dxa"/>
            <w:vMerge w:val="continue"/>
            <w:shd w:val="clear" w:color="auto" w:fill="auto"/>
            <w:vAlign w:val="center"/>
          </w:tcPr>
          <w:p>
            <w:pPr>
              <w:pStyle w:val="178"/>
            </w:pPr>
          </w:p>
        </w:tc>
        <w:tc>
          <w:tcPr>
            <w:tcW w:w="777" w:type="dxa"/>
            <w:shd w:val="clear" w:color="auto" w:fill="auto"/>
          </w:tcPr>
          <w:p>
            <w:pPr>
              <w:pStyle w:val="178"/>
            </w:pPr>
            <w:r>
              <w:rPr>
                <w:rFonts w:hint="eastAsia"/>
              </w:rPr>
              <w:t>扦插数（万株）</w:t>
            </w:r>
          </w:p>
        </w:tc>
        <w:tc>
          <w:tcPr>
            <w:tcW w:w="777" w:type="dxa"/>
            <w:shd w:val="clear" w:color="auto" w:fill="auto"/>
          </w:tcPr>
          <w:p>
            <w:pPr>
              <w:pStyle w:val="178"/>
            </w:pPr>
            <w:r>
              <w:rPr>
                <w:rFonts w:hint="eastAsia"/>
              </w:rPr>
              <w:t>成活率（%）</w:t>
            </w:r>
          </w:p>
        </w:tc>
        <w:tc>
          <w:tcPr>
            <w:tcW w:w="778" w:type="dxa"/>
            <w:shd w:val="clear" w:color="auto" w:fill="auto"/>
            <w:vAlign w:val="center"/>
          </w:tcPr>
          <w:p>
            <w:pPr>
              <w:pStyle w:val="178"/>
            </w:pPr>
            <w:r>
              <w:rPr>
                <w:rFonts w:hint="eastAsia"/>
              </w:rPr>
              <w:t>出圃数（万株）</w:t>
            </w:r>
          </w:p>
        </w:tc>
        <w:tc>
          <w:tcPr>
            <w:tcW w:w="778" w:type="dxa"/>
            <w:vMerge w:val="continue"/>
            <w:shd w:val="clear" w:color="auto" w:fill="auto"/>
            <w:vAlign w:val="center"/>
          </w:tcPr>
          <w:p>
            <w:pPr>
              <w:pStyle w:val="178"/>
            </w:pPr>
          </w:p>
        </w:tc>
        <w:tc>
          <w:tcPr>
            <w:tcW w:w="778" w:type="dxa"/>
            <w:vMerge w:val="continue"/>
            <w:shd w:val="clear" w:color="auto" w:fill="auto"/>
            <w:vAlign w:val="center"/>
          </w:tcPr>
          <w:p>
            <w:pPr>
              <w:pStyle w:val="178"/>
            </w:pPr>
          </w:p>
        </w:tc>
        <w:tc>
          <w:tcPr>
            <w:tcW w:w="778" w:type="dxa"/>
            <w:vMerge w:val="continue"/>
            <w:shd w:val="clear" w:color="auto" w:fill="auto"/>
            <w:vAlign w:val="center"/>
          </w:tcPr>
          <w:p>
            <w:pPr>
              <w:pStyle w:val="178"/>
            </w:pPr>
          </w:p>
        </w:tc>
        <w:tc>
          <w:tcPr>
            <w:tcW w:w="778" w:type="dxa"/>
            <w:shd w:val="clear" w:color="auto" w:fill="auto"/>
          </w:tcPr>
          <w:p>
            <w:pPr>
              <w:pStyle w:val="178"/>
            </w:pPr>
            <w:r>
              <w:rPr>
                <w:rFonts w:hint="eastAsia"/>
              </w:rPr>
              <w:t>扦插数（万株）</w:t>
            </w:r>
          </w:p>
        </w:tc>
        <w:tc>
          <w:tcPr>
            <w:tcW w:w="778" w:type="dxa"/>
            <w:shd w:val="clear" w:color="auto" w:fill="auto"/>
          </w:tcPr>
          <w:p>
            <w:pPr>
              <w:pStyle w:val="178"/>
            </w:pPr>
            <w:r>
              <w:rPr>
                <w:rFonts w:hint="eastAsia"/>
              </w:rPr>
              <w:t>成活率（%）</w:t>
            </w:r>
          </w:p>
        </w:tc>
        <w:tc>
          <w:tcPr>
            <w:tcW w:w="778" w:type="dxa"/>
            <w:shd w:val="clear" w:color="auto" w:fill="auto"/>
            <w:vAlign w:val="center"/>
          </w:tcPr>
          <w:p>
            <w:pPr>
              <w:pStyle w:val="178"/>
            </w:pPr>
            <w:r>
              <w:rPr>
                <w:rFonts w:hint="eastAsia"/>
              </w:rPr>
              <w:t>出圃数（万株）</w:t>
            </w:r>
          </w:p>
        </w:tc>
        <w:tc>
          <w:tcPr>
            <w:tcW w:w="778" w:type="dxa"/>
            <w:vMerge w:val="continue"/>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pPr>
              <w:pStyle w:val="178"/>
            </w:pPr>
          </w:p>
        </w:tc>
        <w:tc>
          <w:tcPr>
            <w:tcW w:w="778" w:type="dxa"/>
            <w:shd w:val="clear" w:color="auto" w:fill="auto"/>
            <w:vAlign w:val="center"/>
          </w:tcPr>
          <w:p>
            <w:pPr>
              <w:pStyle w:val="178"/>
            </w:pPr>
          </w:p>
        </w:tc>
        <w:tc>
          <w:tcPr>
            <w:tcW w:w="777" w:type="dxa"/>
            <w:shd w:val="clear" w:color="auto" w:fill="auto"/>
            <w:vAlign w:val="center"/>
          </w:tcPr>
          <w:p>
            <w:pPr>
              <w:pStyle w:val="178"/>
            </w:pPr>
          </w:p>
        </w:tc>
        <w:tc>
          <w:tcPr>
            <w:tcW w:w="777"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pPr>
              <w:pStyle w:val="178"/>
            </w:pPr>
          </w:p>
        </w:tc>
        <w:tc>
          <w:tcPr>
            <w:tcW w:w="778" w:type="dxa"/>
            <w:shd w:val="clear" w:color="auto" w:fill="auto"/>
            <w:vAlign w:val="center"/>
          </w:tcPr>
          <w:p>
            <w:pPr>
              <w:pStyle w:val="178"/>
            </w:pPr>
          </w:p>
        </w:tc>
        <w:tc>
          <w:tcPr>
            <w:tcW w:w="777" w:type="dxa"/>
            <w:shd w:val="clear" w:color="auto" w:fill="auto"/>
            <w:vAlign w:val="center"/>
          </w:tcPr>
          <w:p>
            <w:pPr>
              <w:pStyle w:val="178"/>
            </w:pPr>
          </w:p>
        </w:tc>
        <w:tc>
          <w:tcPr>
            <w:tcW w:w="777"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pPr>
              <w:pStyle w:val="178"/>
            </w:pPr>
          </w:p>
        </w:tc>
        <w:tc>
          <w:tcPr>
            <w:tcW w:w="778" w:type="dxa"/>
            <w:shd w:val="clear" w:color="auto" w:fill="auto"/>
            <w:vAlign w:val="center"/>
          </w:tcPr>
          <w:p>
            <w:pPr>
              <w:pStyle w:val="178"/>
            </w:pPr>
          </w:p>
        </w:tc>
        <w:tc>
          <w:tcPr>
            <w:tcW w:w="777" w:type="dxa"/>
            <w:shd w:val="clear" w:color="auto" w:fill="auto"/>
            <w:vAlign w:val="center"/>
          </w:tcPr>
          <w:p>
            <w:pPr>
              <w:pStyle w:val="178"/>
            </w:pPr>
          </w:p>
        </w:tc>
        <w:tc>
          <w:tcPr>
            <w:tcW w:w="777"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pPr>
              <w:pStyle w:val="178"/>
            </w:pPr>
          </w:p>
        </w:tc>
        <w:tc>
          <w:tcPr>
            <w:tcW w:w="778" w:type="dxa"/>
            <w:shd w:val="clear" w:color="auto" w:fill="auto"/>
            <w:vAlign w:val="center"/>
          </w:tcPr>
          <w:p>
            <w:pPr>
              <w:pStyle w:val="178"/>
            </w:pPr>
          </w:p>
        </w:tc>
        <w:tc>
          <w:tcPr>
            <w:tcW w:w="777" w:type="dxa"/>
            <w:shd w:val="clear" w:color="auto" w:fill="auto"/>
            <w:vAlign w:val="center"/>
          </w:tcPr>
          <w:p>
            <w:pPr>
              <w:pStyle w:val="178"/>
            </w:pPr>
          </w:p>
        </w:tc>
        <w:tc>
          <w:tcPr>
            <w:tcW w:w="777"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778" w:type="dxa"/>
            <w:shd w:val="clear" w:color="auto" w:fill="auto"/>
            <w:vAlign w:val="center"/>
          </w:tcPr>
          <w:p>
            <w:pPr>
              <w:pStyle w:val="178"/>
            </w:pPr>
          </w:p>
        </w:tc>
        <w:tc>
          <w:tcPr>
            <w:tcW w:w="778" w:type="dxa"/>
            <w:shd w:val="clear" w:color="auto" w:fill="auto"/>
            <w:vAlign w:val="center"/>
          </w:tcPr>
          <w:p>
            <w:pPr>
              <w:pStyle w:val="178"/>
            </w:pPr>
          </w:p>
        </w:tc>
        <w:tc>
          <w:tcPr>
            <w:tcW w:w="777" w:type="dxa"/>
            <w:shd w:val="clear" w:color="auto" w:fill="auto"/>
            <w:vAlign w:val="center"/>
          </w:tcPr>
          <w:p>
            <w:pPr>
              <w:pStyle w:val="178"/>
            </w:pPr>
          </w:p>
        </w:tc>
        <w:tc>
          <w:tcPr>
            <w:tcW w:w="777"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c>
          <w:tcPr>
            <w:tcW w:w="778" w:type="dxa"/>
            <w:shd w:val="clear" w:color="auto" w:fill="auto"/>
            <w:vAlign w:val="center"/>
          </w:tcPr>
          <w:p>
            <w:pPr>
              <w:pStyle w:val="178"/>
            </w:pPr>
          </w:p>
        </w:tc>
      </w:tr>
      <w:bookmarkEnd w:id="91"/>
    </w:tbl>
    <w:p>
      <w:pPr>
        <w:pStyle w:val="56"/>
        <w:ind w:firstLine="0" w:firstLineChars="0"/>
        <w:jc w:val="center"/>
      </w:pPr>
      <w:bookmarkStart w:id="94" w:name="BookMark8"/>
      <w:r>
        <w:drawing>
          <wp:inline distT="0" distB="0" distL="0" distR="0">
            <wp:extent cx="1485900" cy="317500"/>
            <wp:effectExtent l="0" t="0" r="0" b="6350"/>
            <wp:docPr id="984620861" name="图片 3"/>
            <wp:cNvGraphicFramePr/>
            <a:graphic xmlns:a="http://schemas.openxmlformats.org/drawingml/2006/main">
              <a:graphicData uri="http://schemas.openxmlformats.org/drawingml/2006/picture">
                <pic:pic xmlns:pic="http://schemas.openxmlformats.org/drawingml/2006/picture">
                  <pic:nvPicPr>
                    <pic:cNvPr id="984620861"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4"/>
    </w:p>
    <w:sectPr>
      <w:pgSz w:w="11906" w:h="16838"/>
      <w:pgMar w:top="1928" w:right="1134" w:bottom="1134" w:left="1134" w:header="1418" w:footer="1134" w:gutter="284"/>
      <w:cols w:space="425"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54/T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54/T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dit="forms" w:enforcement="1" w:cryptProviderType="rsaAES" w:cryptAlgorithmClass="hash" w:cryptAlgorithmType="typeAny" w:cryptAlgorithmSid="14" w:cryptSpinCount="100000" w:hash="TGuiZc1BDMQ4mjg5MJdPE92aWbOjj7BdXiaSYJuPjBIaHtrM8V4lnlQeOXJsmAiXgEti4T+ZrhMFgj/vy68A7Q==" w:salt="xJQGUmI4oh6LTVahhi04D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F41"/>
    <w:rsid w:val="0000040A"/>
    <w:rsid w:val="00000A94"/>
    <w:rsid w:val="00001972"/>
    <w:rsid w:val="00001D9A"/>
    <w:rsid w:val="00001FE2"/>
    <w:rsid w:val="00007B3A"/>
    <w:rsid w:val="000107E0"/>
    <w:rsid w:val="00011FDE"/>
    <w:rsid w:val="00012FFD"/>
    <w:rsid w:val="00014162"/>
    <w:rsid w:val="00014340"/>
    <w:rsid w:val="00016A9C"/>
    <w:rsid w:val="000215DD"/>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912"/>
    <w:rsid w:val="00055FE2"/>
    <w:rsid w:val="0005616F"/>
    <w:rsid w:val="00060C2E"/>
    <w:rsid w:val="00061033"/>
    <w:rsid w:val="000619E9"/>
    <w:rsid w:val="000622D4"/>
    <w:rsid w:val="0006357D"/>
    <w:rsid w:val="00067F1E"/>
    <w:rsid w:val="00071CC0"/>
    <w:rsid w:val="000738B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3A8"/>
    <w:rsid w:val="000A0B60"/>
    <w:rsid w:val="000A0EB8"/>
    <w:rsid w:val="000A19FC"/>
    <w:rsid w:val="000A296B"/>
    <w:rsid w:val="000A7311"/>
    <w:rsid w:val="000B060F"/>
    <w:rsid w:val="000B1592"/>
    <w:rsid w:val="000B1FF2"/>
    <w:rsid w:val="000B3CDA"/>
    <w:rsid w:val="000B6A0B"/>
    <w:rsid w:val="000C0790"/>
    <w:rsid w:val="000C0F6C"/>
    <w:rsid w:val="000C11DB"/>
    <w:rsid w:val="000C1492"/>
    <w:rsid w:val="000C2FBD"/>
    <w:rsid w:val="000C4B41"/>
    <w:rsid w:val="000C57D6"/>
    <w:rsid w:val="000C6362"/>
    <w:rsid w:val="000C7666"/>
    <w:rsid w:val="000D0A9C"/>
    <w:rsid w:val="000D1795"/>
    <w:rsid w:val="000D329A"/>
    <w:rsid w:val="000D4B9C"/>
    <w:rsid w:val="000D4EB6"/>
    <w:rsid w:val="000D57CB"/>
    <w:rsid w:val="000D753B"/>
    <w:rsid w:val="000E4C9E"/>
    <w:rsid w:val="000E6FD7"/>
    <w:rsid w:val="000F06E1"/>
    <w:rsid w:val="000F0E3C"/>
    <w:rsid w:val="000F19D5"/>
    <w:rsid w:val="000F4AEA"/>
    <w:rsid w:val="000F633F"/>
    <w:rsid w:val="000F67E9"/>
    <w:rsid w:val="000F744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084"/>
    <w:rsid w:val="00166B88"/>
    <w:rsid w:val="0016770A"/>
    <w:rsid w:val="00170804"/>
    <w:rsid w:val="001708E9"/>
    <w:rsid w:val="0017340B"/>
    <w:rsid w:val="00173FB1"/>
    <w:rsid w:val="001755E7"/>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968"/>
    <w:rsid w:val="001E1B6A"/>
    <w:rsid w:val="001E2484"/>
    <w:rsid w:val="001E3CC4"/>
    <w:rsid w:val="001E4882"/>
    <w:rsid w:val="001E73AB"/>
    <w:rsid w:val="001F092D"/>
    <w:rsid w:val="001F143A"/>
    <w:rsid w:val="001F1605"/>
    <w:rsid w:val="001F2508"/>
    <w:rsid w:val="001F33D1"/>
    <w:rsid w:val="001F4816"/>
    <w:rsid w:val="001F4EE9"/>
    <w:rsid w:val="001F69B4"/>
    <w:rsid w:val="001F72A4"/>
    <w:rsid w:val="001F77C7"/>
    <w:rsid w:val="00200183"/>
    <w:rsid w:val="00200333"/>
    <w:rsid w:val="0020107D"/>
    <w:rsid w:val="00202AA4"/>
    <w:rsid w:val="002031F7"/>
    <w:rsid w:val="002040E6"/>
    <w:rsid w:val="0020527B"/>
    <w:rsid w:val="00205F2C"/>
    <w:rsid w:val="002103AF"/>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9C"/>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31D8"/>
    <w:rsid w:val="002E4D5A"/>
    <w:rsid w:val="002E6326"/>
    <w:rsid w:val="002F30E0"/>
    <w:rsid w:val="002F35E4"/>
    <w:rsid w:val="002F3730"/>
    <w:rsid w:val="002F38E1"/>
    <w:rsid w:val="002F7AF6"/>
    <w:rsid w:val="00300E63"/>
    <w:rsid w:val="00302F5F"/>
    <w:rsid w:val="0030441D"/>
    <w:rsid w:val="00306063"/>
    <w:rsid w:val="00313B85"/>
    <w:rsid w:val="00317988"/>
    <w:rsid w:val="00320B47"/>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6C2"/>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4E7A"/>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1AC"/>
    <w:rsid w:val="00401400"/>
    <w:rsid w:val="00404869"/>
    <w:rsid w:val="00405884"/>
    <w:rsid w:val="00407D39"/>
    <w:rsid w:val="0041477A"/>
    <w:rsid w:val="004167A3"/>
    <w:rsid w:val="00432DAA"/>
    <w:rsid w:val="00434305"/>
    <w:rsid w:val="00435DF7"/>
    <w:rsid w:val="00437CCD"/>
    <w:rsid w:val="0044083F"/>
    <w:rsid w:val="00441AE7"/>
    <w:rsid w:val="00445574"/>
    <w:rsid w:val="004467FB"/>
    <w:rsid w:val="00452D6B"/>
    <w:rsid w:val="00454484"/>
    <w:rsid w:val="0045517B"/>
    <w:rsid w:val="00457859"/>
    <w:rsid w:val="00463B77"/>
    <w:rsid w:val="00463C7B"/>
    <w:rsid w:val="004644A6"/>
    <w:rsid w:val="004659BD"/>
    <w:rsid w:val="00470775"/>
    <w:rsid w:val="00471147"/>
    <w:rsid w:val="004746B1"/>
    <w:rsid w:val="0047583F"/>
    <w:rsid w:val="00475DE8"/>
    <w:rsid w:val="004819F4"/>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2F41"/>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C72"/>
    <w:rsid w:val="004E6D7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1080"/>
    <w:rsid w:val="005718D2"/>
    <w:rsid w:val="00573D9E"/>
    <w:rsid w:val="00576DBB"/>
    <w:rsid w:val="005801E3"/>
    <w:rsid w:val="00581802"/>
    <w:rsid w:val="005836A8"/>
    <w:rsid w:val="0058409C"/>
    <w:rsid w:val="00584262"/>
    <w:rsid w:val="00586630"/>
    <w:rsid w:val="00586871"/>
    <w:rsid w:val="00587ADD"/>
    <w:rsid w:val="00591E27"/>
    <w:rsid w:val="00592B1A"/>
    <w:rsid w:val="00596160"/>
    <w:rsid w:val="005966E2"/>
    <w:rsid w:val="00597007"/>
    <w:rsid w:val="005977AD"/>
    <w:rsid w:val="005A0966"/>
    <w:rsid w:val="005A11B7"/>
    <w:rsid w:val="005A260B"/>
    <w:rsid w:val="005A4A1B"/>
    <w:rsid w:val="005A7830"/>
    <w:rsid w:val="005A7FCE"/>
    <w:rsid w:val="005B0F3F"/>
    <w:rsid w:val="005B4903"/>
    <w:rsid w:val="005B51CE"/>
    <w:rsid w:val="005B5885"/>
    <w:rsid w:val="005B5CD7"/>
    <w:rsid w:val="005B6CF6"/>
    <w:rsid w:val="005B6D1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AC2"/>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7FD"/>
    <w:rsid w:val="006A25E5"/>
    <w:rsid w:val="006A2B46"/>
    <w:rsid w:val="006A336D"/>
    <w:rsid w:val="006A37B9"/>
    <w:rsid w:val="006B2672"/>
    <w:rsid w:val="006B54BF"/>
    <w:rsid w:val="006B5F44"/>
    <w:rsid w:val="006B5F90"/>
    <w:rsid w:val="006B6179"/>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79FE"/>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1B0F"/>
    <w:rsid w:val="00752B4D"/>
    <w:rsid w:val="00755402"/>
    <w:rsid w:val="00755B26"/>
    <w:rsid w:val="00756B26"/>
    <w:rsid w:val="00756EDF"/>
    <w:rsid w:val="007600E3"/>
    <w:rsid w:val="00762785"/>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224"/>
    <w:rsid w:val="007976BF"/>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8B8"/>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A79AD"/>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4961"/>
    <w:rsid w:val="009062E6"/>
    <w:rsid w:val="00911BE5"/>
    <w:rsid w:val="00913CA9"/>
    <w:rsid w:val="009145AE"/>
    <w:rsid w:val="009146CE"/>
    <w:rsid w:val="00914CA7"/>
    <w:rsid w:val="00915C3E"/>
    <w:rsid w:val="009161A8"/>
    <w:rsid w:val="009245F5"/>
    <w:rsid w:val="009249EC"/>
    <w:rsid w:val="009273B3"/>
    <w:rsid w:val="009305B5"/>
    <w:rsid w:val="009345FC"/>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00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4954"/>
    <w:rsid w:val="009A5429"/>
    <w:rsid w:val="009A72AD"/>
    <w:rsid w:val="009B09E0"/>
    <w:rsid w:val="009B0BC5"/>
    <w:rsid w:val="009B1247"/>
    <w:rsid w:val="009B46F9"/>
    <w:rsid w:val="009B6029"/>
    <w:rsid w:val="009B6971"/>
    <w:rsid w:val="009C27F1"/>
    <w:rsid w:val="009C3152"/>
    <w:rsid w:val="009C4CFA"/>
    <w:rsid w:val="009C5070"/>
    <w:rsid w:val="009C6924"/>
    <w:rsid w:val="009D112C"/>
    <w:rsid w:val="009D47FA"/>
    <w:rsid w:val="009D4C5B"/>
    <w:rsid w:val="009D50D2"/>
    <w:rsid w:val="009D6BCA"/>
    <w:rsid w:val="009E0F62"/>
    <w:rsid w:val="009E4A58"/>
    <w:rsid w:val="009E5A2D"/>
    <w:rsid w:val="009E5AB2"/>
    <w:rsid w:val="009E6219"/>
    <w:rsid w:val="009F03B3"/>
    <w:rsid w:val="00A0096C"/>
    <w:rsid w:val="00A014B7"/>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1A0"/>
    <w:rsid w:val="00A31984"/>
    <w:rsid w:val="00A32D73"/>
    <w:rsid w:val="00A3367B"/>
    <w:rsid w:val="00A34405"/>
    <w:rsid w:val="00A3597D"/>
    <w:rsid w:val="00A36DD1"/>
    <w:rsid w:val="00A4006C"/>
    <w:rsid w:val="00A40091"/>
    <w:rsid w:val="00A4030F"/>
    <w:rsid w:val="00A41C79"/>
    <w:rsid w:val="00A41CB5"/>
    <w:rsid w:val="00A42CDF"/>
    <w:rsid w:val="00A4452E"/>
    <w:rsid w:val="00A4472C"/>
    <w:rsid w:val="00A44873"/>
    <w:rsid w:val="00A44E69"/>
    <w:rsid w:val="00A4661E"/>
    <w:rsid w:val="00A55BD6"/>
    <w:rsid w:val="00A55D50"/>
    <w:rsid w:val="00A57142"/>
    <w:rsid w:val="00A57BBE"/>
    <w:rsid w:val="00A648CD"/>
    <w:rsid w:val="00A6537A"/>
    <w:rsid w:val="00A67866"/>
    <w:rsid w:val="00A70B07"/>
    <w:rsid w:val="00A723F8"/>
    <w:rsid w:val="00A75ACE"/>
    <w:rsid w:val="00A77CCB"/>
    <w:rsid w:val="00A83D8D"/>
    <w:rsid w:val="00A8446B"/>
    <w:rsid w:val="00A8473F"/>
    <w:rsid w:val="00A862D6"/>
    <w:rsid w:val="00A8715E"/>
    <w:rsid w:val="00A9295B"/>
    <w:rsid w:val="00A93B09"/>
    <w:rsid w:val="00A94247"/>
    <w:rsid w:val="00A952D7"/>
    <w:rsid w:val="00A963F7"/>
    <w:rsid w:val="00A96AD8"/>
    <w:rsid w:val="00AA052C"/>
    <w:rsid w:val="00AA0EFD"/>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705A"/>
    <w:rsid w:val="00AD0AEF"/>
    <w:rsid w:val="00AD11B7"/>
    <w:rsid w:val="00AD1A94"/>
    <w:rsid w:val="00AD1C05"/>
    <w:rsid w:val="00AD4126"/>
    <w:rsid w:val="00AD421C"/>
    <w:rsid w:val="00AD44FA"/>
    <w:rsid w:val="00AE070A"/>
    <w:rsid w:val="00AE091B"/>
    <w:rsid w:val="00AE101C"/>
    <w:rsid w:val="00AE37E5"/>
    <w:rsid w:val="00AE5EB4"/>
    <w:rsid w:val="00AF0C18"/>
    <w:rsid w:val="00AF47C5"/>
    <w:rsid w:val="00AF5398"/>
    <w:rsid w:val="00B00C5E"/>
    <w:rsid w:val="00B049AF"/>
    <w:rsid w:val="00B07242"/>
    <w:rsid w:val="00B10534"/>
    <w:rsid w:val="00B113DB"/>
    <w:rsid w:val="00B11D8A"/>
    <w:rsid w:val="00B12981"/>
    <w:rsid w:val="00B147DD"/>
    <w:rsid w:val="00B14D8C"/>
    <w:rsid w:val="00B156FD"/>
    <w:rsid w:val="00B21F61"/>
    <w:rsid w:val="00B261F1"/>
    <w:rsid w:val="00B265BC"/>
    <w:rsid w:val="00B30B8D"/>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2C5"/>
    <w:rsid w:val="00B96D40"/>
    <w:rsid w:val="00B97386"/>
    <w:rsid w:val="00BA263B"/>
    <w:rsid w:val="00BA42B2"/>
    <w:rsid w:val="00BA52E8"/>
    <w:rsid w:val="00BA58D4"/>
    <w:rsid w:val="00BA5B9E"/>
    <w:rsid w:val="00BA7C9A"/>
    <w:rsid w:val="00BB203B"/>
    <w:rsid w:val="00BB5F8F"/>
    <w:rsid w:val="00BB657A"/>
    <w:rsid w:val="00BB78C3"/>
    <w:rsid w:val="00BC1A4E"/>
    <w:rsid w:val="00BC4790"/>
    <w:rsid w:val="00BC5DC7"/>
    <w:rsid w:val="00BC6B8B"/>
    <w:rsid w:val="00BC73D8"/>
    <w:rsid w:val="00BD1037"/>
    <w:rsid w:val="00BD52D7"/>
    <w:rsid w:val="00BD5AD2"/>
    <w:rsid w:val="00BE22F3"/>
    <w:rsid w:val="00BE5B52"/>
    <w:rsid w:val="00BE7B8D"/>
    <w:rsid w:val="00BF0993"/>
    <w:rsid w:val="00BF10A9"/>
    <w:rsid w:val="00BF1703"/>
    <w:rsid w:val="00BF231C"/>
    <w:rsid w:val="00BF4F80"/>
    <w:rsid w:val="00BF51E5"/>
    <w:rsid w:val="00BF74A6"/>
    <w:rsid w:val="00C013AD"/>
    <w:rsid w:val="00C04904"/>
    <w:rsid w:val="00C056B3"/>
    <w:rsid w:val="00C06D91"/>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29B"/>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0C1"/>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28F"/>
    <w:rsid w:val="00D126F5"/>
    <w:rsid w:val="00D1489E"/>
    <w:rsid w:val="00D20737"/>
    <w:rsid w:val="00D21E81"/>
    <w:rsid w:val="00D223DE"/>
    <w:rsid w:val="00D25E37"/>
    <w:rsid w:val="00D25EA2"/>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6A2B"/>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25F6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F03"/>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0731"/>
    <w:rsid w:val="00EC5359"/>
    <w:rsid w:val="00EC562A"/>
    <w:rsid w:val="00ED067A"/>
    <w:rsid w:val="00ED1031"/>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6AE9"/>
    <w:rsid w:val="00F8081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107B"/>
    <w:rsid w:val="00FA4DAC"/>
    <w:rsid w:val="00FA662D"/>
    <w:rsid w:val="00FA73B1"/>
    <w:rsid w:val="00FB0CB9"/>
    <w:rsid w:val="00FB231D"/>
    <w:rsid w:val="00FB45F1"/>
    <w:rsid w:val="00FB4818"/>
    <w:rsid w:val="00FB4A72"/>
    <w:rsid w:val="00FB54E8"/>
    <w:rsid w:val="00FB7054"/>
    <w:rsid w:val="00FC17B7"/>
    <w:rsid w:val="00FC2181"/>
    <w:rsid w:val="00FC2CB7"/>
    <w:rsid w:val="00FC4090"/>
    <w:rsid w:val="00FC55B4"/>
    <w:rsid w:val="00FD00E6"/>
    <w:rsid w:val="00FD02E4"/>
    <w:rsid w:val="00FD09A1"/>
    <w:rsid w:val="00FD293E"/>
    <w:rsid w:val="00FD2A7C"/>
    <w:rsid w:val="00FD59EB"/>
    <w:rsid w:val="00FD7299"/>
    <w:rsid w:val="00FE1FBE"/>
    <w:rsid w:val="00FE3901"/>
    <w:rsid w:val="00FE39D3"/>
    <w:rsid w:val="00FE4BCE"/>
    <w:rsid w:val="00FE54AE"/>
    <w:rsid w:val="00FE576A"/>
    <w:rsid w:val="00FE6115"/>
    <w:rsid w:val="00FE7E79"/>
    <w:rsid w:val="00FF1705"/>
    <w:rsid w:val="00FF3E7D"/>
    <w:rsid w:val="00FF5B99"/>
    <w:rsid w:val="00FF730C"/>
    <w:rsid w:val="00FF73F4"/>
    <w:rsid w:val="00FF7CE4"/>
    <w:rsid w:val="00FF7E39"/>
    <w:rsid w:val="021358C1"/>
    <w:rsid w:val="03991DF6"/>
    <w:rsid w:val="0F136F00"/>
    <w:rsid w:val="0F490B74"/>
    <w:rsid w:val="0F5F275E"/>
    <w:rsid w:val="165C4CBB"/>
    <w:rsid w:val="210E39CB"/>
    <w:rsid w:val="258204E4"/>
    <w:rsid w:val="2E913546"/>
    <w:rsid w:val="364F51B5"/>
    <w:rsid w:val="365E28A7"/>
    <w:rsid w:val="42565461"/>
    <w:rsid w:val="525A1D1D"/>
    <w:rsid w:val="52706A0C"/>
    <w:rsid w:val="568D0045"/>
    <w:rsid w:val="67DC0A7F"/>
    <w:rsid w:val="68294213"/>
    <w:rsid w:val="726A345E"/>
    <w:rsid w:val="72C47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2 字符"/>
    <w:link w:val="3"/>
    <w:qFormat/>
    <w:uiPriority w:val="0"/>
    <w:rPr>
      <w:rFonts w:ascii="Arial" w:hAnsi="Arial" w:eastAsia="黑体"/>
      <w:b/>
      <w:bCs/>
      <w:kern w:val="2"/>
      <w:sz w:val="32"/>
      <w:szCs w:val="32"/>
    </w:rPr>
  </w:style>
  <w:style w:type="character" w:customStyle="1" w:styleId="35">
    <w:name w:val="标题 1 字符"/>
    <w:link w:val="2"/>
    <w:qFormat/>
    <w:uiPriority w:val="0"/>
    <w:rPr>
      <w:b/>
      <w:bCs/>
      <w:kern w:val="44"/>
      <w:sz w:val="44"/>
      <w:szCs w:val="44"/>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08A0B29EB5D47D19739BFBE04D04F49"/>
        <w:style w:val=""/>
        <w:category>
          <w:name w:val="常规"/>
          <w:gallery w:val="placeholder"/>
        </w:category>
        <w:types>
          <w:type w:val="bbPlcHdr"/>
        </w:types>
        <w:behaviors>
          <w:behavior w:val="content"/>
        </w:behaviors>
        <w:description w:val=""/>
        <w:guid w:val="{1BE8FA1F-C32A-42BC-99D5-8B1413E1613B}"/>
      </w:docPartPr>
      <w:docPartBody>
        <w:p>
          <w:pPr>
            <w:pStyle w:val="5"/>
            <w:rPr>
              <w:rFonts w:hint="eastAsia"/>
            </w:rPr>
          </w:pPr>
          <w:r>
            <w:rPr>
              <w:rStyle w:val="4"/>
              <w:rFonts w:hint="eastAsia"/>
            </w:rPr>
            <w:t>单击或点击此处输入文字。</w:t>
          </w:r>
        </w:p>
      </w:docPartBody>
    </w:docPart>
    <w:docPart>
      <w:docPartPr>
        <w:name w:val="8B03B120B06F4A8CBC4AA30EDA9BE4B7"/>
        <w:style w:val=""/>
        <w:category>
          <w:name w:val="常规"/>
          <w:gallery w:val="placeholder"/>
        </w:category>
        <w:types>
          <w:type w:val="bbPlcHdr"/>
        </w:types>
        <w:behaviors>
          <w:behavior w:val="content"/>
        </w:behaviors>
        <w:description w:val=""/>
        <w:guid w:val="{48DE54E9-8BE7-4127-AE9E-8D54E7615FDE}"/>
      </w:docPartPr>
      <w:docPartBody>
        <w:p>
          <w:pPr>
            <w:pStyle w:val="6"/>
            <w:rPr>
              <w:rFonts w:hint="eastAsia"/>
            </w:rPr>
          </w:pPr>
          <w:r>
            <w:rPr>
              <w:rStyle w:val="4"/>
              <w:rFonts w:hint="eastAsia"/>
            </w:rPr>
            <w:t>选择一项。</w:t>
          </w:r>
        </w:p>
      </w:docPartBody>
    </w:docPart>
    <w:docPart>
      <w:docPartPr>
        <w:name w:val="607C862F5B164DBD98E0B1DC2727617D"/>
        <w:style w:val=""/>
        <w:category>
          <w:name w:val="常规"/>
          <w:gallery w:val="placeholder"/>
        </w:category>
        <w:types>
          <w:type w:val="bbPlcHdr"/>
        </w:types>
        <w:behaviors>
          <w:behavior w:val="content"/>
        </w:behaviors>
        <w:description w:val=""/>
        <w:guid w:val="{F831B121-F9AB-446C-BC2A-0D34D1AB1A5A}"/>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C7A"/>
    <w:rsid w:val="00055912"/>
    <w:rsid w:val="000B7F65"/>
    <w:rsid w:val="001726D6"/>
    <w:rsid w:val="002103AF"/>
    <w:rsid w:val="0025159C"/>
    <w:rsid w:val="00384DA6"/>
    <w:rsid w:val="004011AC"/>
    <w:rsid w:val="0044323E"/>
    <w:rsid w:val="004D5784"/>
    <w:rsid w:val="00607AC8"/>
    <w:rsid w:val="0071439B"/>
    <w:rsid w:val="007976BF"/>
    <w:rsid w:val="008A3BC8"/>
    <w:rsid w:val="008A6F81"/>
    <w:rsid w:val="00904961"/>
    <w:rsid w:val="00933D39"/>
    <w:rsid w:val="0097041F"/>
    <w:rsid w:val="009C2B21"/>
    <w:rsid w:val="009D0404"/>
    <w:rsid w:val="00A311A0"/>
    <w:rsid w:val="00BB33CE"/>
    <w:rsid w:val="00BF12FF"/>
    <w:rsid w:val="00D46A2B"/>
    <w:rsid w:val="00DE0C7A"/>
    <w:rsid w:val="00F80817"/>
    <w:rsid w:val="00F87D41"/>
    <w:rsid w:val="00FD293E"/>
    <w:rsid w:val="00FE61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08A0B29EB5D47D19739BFBE04D04F49"/>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8B03B120B06F4A8CBC4AA30EDA9BE4B7"/>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607C862F5B164DBD98E0B1DC2727617D"/>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3401</Words>
  <Characters>3810</Characters>
  <Lines>346</Lines>
  <Paragraphs>343</Paragraphs>
  <TotalTime>19</TotalTime>
  <ScaleCrop>false</ScaleCrop>
  <LinksUpToDate>false</LinksUpToDate>
  <CharactersWithSpaces>6868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2025-01-21T06:23:00Z</dcterms:created>
  <dc:creator>xinke liao</dc:creator>
  <dc:description>&lt;config cover="true" show_menu="true" version="1.0.0" doctype="SDKXY"&gt;_x000d_
&lt;/config&gt;</dc:description>
  <cp:lastModifiedBy>Administrator</cp:lastModifiedBy>
  <cp:lastPrinted>2020-08-30T10:00:00Z</cp:lastPrinted>
  <dcterms:modified xsi:type="dcterms:W3CDTF">2025-05-30T09:15:34Z</dcterms:modified>
  <dc:title>地方标准</dc:title>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eyJoZGlkIjoiNTZjMjYyZTQzNGQ0YzUwMmQxYTJkNzZjNDI1YjA3NTIiLCJ1c2VySWQiOiI0NTkwMjYyMTUifQ==</vt:lpwstr>
  </property>
  <property fmtid="{D5CDD505-2E9C-101B-9397-08002B2CF9AE}" pid="15" name="KSOProductBuildVer">
    <vt:lpwstr>2052-11.8.2.9022</vt:lpwstr>
  </property>
  <property fmtid="{D5CDD505-2E9C-101B-9397-08002B2CF9AE}" pid="16" name="ICV">
    <vt:lpwstr>19698A3082FB4D4CB90389CCA0DECFAB_12</vt:lpwstr>
  </property>
</Properties>
</file>